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72" w:rsidRPr="00C67B37" w:rsidRDefault="00D42540" w:rsidP="00224C79">
      <w:pPr>
        <w:pStyle w:val="Tekstpodstawowy"/>
        <w:spacing w:line="360" w:lineRule="auto"/>
        <w:jc w:val="center"/>
        <w:rPr>
          <w:b/>
          <w:szCs w:val="24"/>
          <w:lang w:val="en-GB"/>
        </w:rPr>
      </w:pPr>
      <w:r w:rsidRPr="00C67B37">
        <w:rPr>
          <w:b/>
          <w:szCs w:val="24"/>
          <w:lang w:val="en-GB"/>
        </w:rPr>
        <w:t>TEMPLATE</w:t>
      </w:r>
    </w:p>
    <w:p w:rsidR="00F73F72" w:rsidRPr="00C67B37" w:rsidRDefault="00F73F72" w:rsidP="00224C79">
      <w:pPr>
        <w:pStyle w:val="Tekstpodstawowy"/>
        <w:spacing w:line="360" w:lineRule="auto"/>
        <w:jc w:val="left"/>
        <w:rPr>
          <w:i/>
          <w:szCs w:val="24"/>
          <w:lang w:val="en-GB"/>
        </w:rPr>
      </w:pPr>
    </w:p>
    <w:p w:rsidR="00F73F72" w:rsidRPr="00C67B37" w:rsidRDefault="00F73F72" w:rsidP="00224C79">
      <w:pPr>
        <w:pStyle w:val="Tekstpodstawowy"/>
        <w:jc w:val="left"/>
        <w:rPr>
          <w:szCs w:val="24"/>
          <w:lang w:val="en-GB"/>
        </w:rPr>
      </w:pPr>
      <w:r w:rsidRPr="00C67B37">
        <w:rPr>
          <w:szCs w:val="24"/>
          <w:lang w:val="en-GB"/>
        </w:rPr>
        <w:t xml:space="preserve">Adam </w:t>
      </w:r>
      <w:proofErr w:type="spellStart"/>
      <w:r w:rsidRPr="00C67B37">
        <w:rPr>
          <w:szCs w:val="24"/>
          <w:lang w:val="en-GB"/>
        </w:rPr>
        <w:t>Nalepka</w:t>
      </w:r>
      <w:proofErr w:type="spellEnd"/>
    </w:p>
    <w:p w:rsidR="00F73F72" w:rsidRPr="00C67B37" w:rsidRDefault="00050313" w:rsidP="00224C79">
      <w:pPr>
        <w:pStyle w:val="Tekstpodstawowy"/>
        <w:rPr>
          <w:szCs w:val="24"/>
          <w:lang w:val="en-GB"/>
        </w:rPr>
      </w:pPr>
      <w:r w:rsidRPr="00C67B37">
        <w:rPr>
          <w:szCs w:val="24"/>
          <w:lang w:val="en-GB"/>
        </w:rPr>
        <w:t>P</w:t>
      </w:r>
      <w:r w:rsidR="00395A72">
        <w:rPr>
          <w:szCs w:val="24"/>
          <w:lang w:val="en-GB"/>
        </w:rPr>
        <w:t>rofessor</w:t>
      </w:r>
      <w:r w:rsidR="00F73F72" w:rsidRPr="00C67B37">
        <w:rPr>
          <w:szCs w:val="24"/>
          <w:lang w:val="en-GB"/>
        </w:rPr>
        <w:t xml:space="preserve">, </w:t>
      </w:r>
      <w:r w:rsidR="009726D5" w:rsidRPr="00C67B37">
        <w:rPr>
          <w:szCs w:val="24"/>
          <w:lang w:val="en-GB"/>
        </w:rPr>
        <w:t>Cracow University of Economics</w:t>
      </w:r>
      <w:r w:rsidR="00F73F72" w:rsidRPr="00C67B37">
        <w:rPr>
          <w:szCs w:val="24"/>
          <w:lang w:val="en-GB"/>
        </w:rPr>
        <w:t xml:space="preserve">, </w:t>
      </w:r>
      <w:r w:rsidR="009726D5" w:rsidRPr="00C67B37">
        <w:rPr>
          <w:szCs w:val="24"/>
          <w:lang w:val="en-GB"/>
        </w:rPr>
        <w:t>Faculty of Economics and International Relations</w:t>
      </w:r>
      <w:r w:rsidR="00F73F72" w:rsidRPr="00C67B37">
        <w:rPr>
          <w:szCs w:val="24"/>
          <w:lang w:val="en-GB"/>
        </w:rPr>
        <w:t xml:space="preserve">, </w:t>
      </w:r>
      <w:r w:rsidR="002D6081" w:rsidRPr="00C67B37">
        <w:rPr>
          <w:szCs w:val="24"/>
          <w:lang w:val="en-GB"/>
        </w:rPr>
        <w:t>Department of Economics for Real Estate and Investment Process</w:t>
      </w:r>
      <w:r w:rsidR="00F73F72" w:rsidRPr="00C67B37">
        <w:rPr>
          <w:szCs w:val="24"/>
          <w:lang w:val="en-GB"/>
        </w:rPr>
        <w:t xml:space="preserve">, </w:t>
      </w:r>
      <w:hyperlink r:id="rId7" w:history="1">
        <w:r w:rsidR="00F73F72" w:rsidRPr="00C67B37">
          <w:rPr>
            <w:rStyle w:val="Hipercze"/>
            <w:szCs w:val="24"/>
            <w:lang w:val="en-GB"/>
          </w:rPr>
          <w:t>nalepkaa@uek.krakow.pl</w:t>
        </w:r>
      </w:hyperlink>
    </w:p>
    <w:p w:rsidR="00F73F72" w:rsidRPr="00C67B37" w:rsidRDefault="00F73F72" w:rsidP="00224C79">
      <w:pPr>
        <w:pStyle w:val="Tekstpodstawowy"/>
        <w:spacing w:line="360" w:lineRule="auto"/>
        <w:jc w:val="center"/>
        <w:rPr>
          <w:b/>
          <w:szCs w:val="24"/>
          <w:lang w:val="en-GB"/>
        </w:rPr>
      </w:pPr>
    </w:p>
    <w:p w:rsidR="00F73F72" w:rsidRPr="00394132" w:rsidRDefault="00394132" w:rsidP="00224C79">
      <w:pPr>
        <w:pStyle w:val="Tekstpodstawowy"/>
        <w:spacing w:line="360" w:lineRule="auto"/>
        <w:jc w:val="center"/>
        <w:rPr>
          <w:b/>
          <w:sz w:val="28"/>
          <w:szCs w:val="28"/>
          <w:lang w:val="en-US"/>
        </w:rPr>
      </w:pPr>
      <w:r w:rsidRPr="00394132">
        <w:rPr>
          <w:b/>
          <w:sz w:val="28"/>
          <w:szCs w:val="28"/>
          <w:lang w:val="en-US"/>
        </w:rPr>
        <w:t>Public-Private Partnership Development in Poland in the Years 2009-2014</w:t>
      </w:r>
      <w:r w:rsidR="00F73F72" w:rsidRPr="00C67B37">
        <w:rPr>
          <w:rStyle w:val="Odwoanieprzypisudolnego"/>
          <w:b/>
          <w:sz w:val="28"/>
          <w:szCs w:val="28"/>
        </w:rPr>
        <w:footnoteReference w:id="1"/>
      </w:r>
    </w:p>
    <w:p w:rsidR="00394132" w:rsidRPr="00394132" w:rsidRDefault="00394132" w:rsidP="00394132">
      <w:pPr>
        <w:spacing w:line="360" w:lineRule="auto"/>
        <w:jc w:val="both"/>
        <w:rPr>
          <w:b/>
          <w:sz w:val="24"/>
          <w:szCs w:val="24"/>
          <w:lang w:val="en-GB"/>
        </w:rPr>
      </w:pPr>
      <w:r w:rsidRPr="00394132">
        <w:rPr>
          <w:b/>
          <w:sz w:val="24"/>
          <w:szCs w:val="24"/>
          <w:lang w:val="en-GB"/>
        </w:rPr>
        <w:t>Abstract</w:t>
      </w:r>
    </w:p>
    <w:p w:rsidR="00394132" w:rsidRPr="00C67B37" w:rsidRDefault="00394132" w:rsidP="00394132">
      <w:pPr>
        <w:spacing w:line="360" w:lineRule="auto"/>
        <w:jc w:val="both"/>
        <w:rPr>
          <w:sz w:val="24"/>
          <w:szCs w:val="24"/>
          <w:lang w:val="en-GB"/>
        </w:rPr>
      </w:pPr>
      <w:r w:rsidRPr="00C67B37">
        <w:rPr>
          <w:sz w:val="24"/>
          <w:szCs w:val="24"/>
          <w:lang w:val="en-GB"/>
        </w:rPr>
        <w:t xml:space="preserve">In the article the Author addresses the problem of public-private partnership (PPP) development in Poland in the years 2009-2014. Within this period 363 PPPs were initiated. These projects were assessed according to (1) legal form, (2) nature of public tasks and in the context of the territorial and administrative division of the country. The article also raises the problem of local government debt in Poland and the need to undertake research projects on PPPs in the context of growing deficit of public finances </w:t>
      </w:r>
      <w:r w:rsidRPr="00C67B37">
        <w:rPr>
          <w:i/>
          <w:sz w:val="24"/>
          <w:szCs w:val="24"/>
          <w:lang w:val="en-GB"/>
        </w:rPr>
        <w:t>(characters with spaces from 600 to 900 characters)</w:t>
      </w:r>
      <w:r w:rsidRPr="00C67B37">
        <w:rPr>
          <w:sz w:val="24"/>
          <w:szCs w:val="24"/>
          <w:lang w:val="en-GB"/>
        </w:rPr>
        <w:t>.</w:t>
      </w:r>
    </w:p>
    <w:p w:rsidR="00394132" w:rsidRPr="00C67B37" w:rsidRDefault="00394132" w:rsidP="00394132">
      <w:pPr>
        <w:spacing w:line="360" w:lineRule="auto"/>
        <w:jc w:val="both"/>
        <w:rPr>
          <w:sz w:val="24"/>
          <w:szCs w:val="24"/>
          <w:lang w:val="en-GB"/>
        </w:rPr>
      </w:pPr>
      <w:r w:rsidRPr="00C67B37">
        <w:rPr>
          <w:b/>
          <w:bCs/>
          <w:sz w:val="24"/>
          <w:szCs w:val="24"/>
          <w:lang w:val="en-GB"/>
        </w:rPr>
        <w:t>Keywords:</w:t>
      </w:r>
      <w:r w:rsidRPr="00C67B37">
        <w:rPr>
          <w:sz w:val="24"/>
          <w:szCs w:val="24"/>
          <w:lang w:val="en-GB"/>
        </w:rPr>
        <w:t xml:space="preserve"> </w:t>
      </w:r>
      <w:r w:rsidRPr="00395A72">
        <w:rPr>
          <w:sz w:val="24"/>
          <w:szCs w:val="24"/>
          <w:lang w:val="en-US"/>
        </w:rPr>
        <w:t xml:space="preserve">(min 3. max. 6) </w:t>
      </w:r>
      <w:r w:rsidRPr="00C67B37">
        <w:rPr>
          <w:sz w:val="24"/>
          <w:szCs w:val="24"/>
          <w:lang w:val="en-GB"/>
        </w:rPr>
        <w:t xml:space="preserve">public-private partnership, project, investments </w:t>
      </w:r>
    </w:p>
    <w:p w:rsidR="00394132" w:rsidRDefault="00394132" w:rsidP="00224C79">
      <w:pPr>
        <w:pStyle w:val="Tekstpodstawowy"/>
        <w:spacing w:line="360" w:lineRule="auto"/>
        <w:jc w:val="left"/>
        <w:rPr>
          <w:b/>
          <w:szCs w:val="24"/>
          <w:lang w:val="en-GB"/>
        </w:rPr>
      </w:pPr>
    </w:p>
    <w:p w:rsidR="00394132" w:rsidRDefault="00394132" w:rsidP="00394132">
      <w:pPr>
        <w:spacing w:line="360" w:lineRule="auto"/>
        <w:jc w:val="center"/>
        <w:rPr>
          <w:b/>
          <w:sz w:val="24"/>
          <w:szCs w:val="24"/>
        </w:rPr>
      </w:pPr>
      <w:r w:rsidRPr="00394132">
        <w:rPr>
          <w:b/>
          <w:sz w:val="24"/>
          <w:szCs w:val="24"/>
        </w:rPr>
        <w:t>Projekty partnerstwa publi</w:t>
      </w:r>
      <w:r>
        <w:rPr>
          <w:b/>
          <w:sz w:val="24"/>
          <w:szCs w:val="24"/>
        </w:rPr>
        <w:t xml:space="preserve">czno-prywatnego (PPP) w Polsce </w:t>
      </w:r>
      <w:r w:rsidRPr="00394132">
        <w:rPr>
          <w:b/>
          <w:sz w:val="24"/>
          <w:szCs w:val="24"/>
        </w:rPr>
        <w:t>w latach 2009-2014</w:t>
      </w:r>
    </w:p>
    <w:p w:rsidR="00F73F72" w:rsidRPr="00394132" w:rsidRDefault="00F73F72" w:rsidP="00394132">
      <w:pPr>
        <w:spacing w:line="360" w:lineRule="auto"/>
        <w:jc w:val="both"/>
        <w:rPr>
          <w:i/>
          <w:sz w:val="24"/>
          <w:szCs w:val="24"/>
        </w:rPr>
      </w:pPr>
      <w:r w:rsidRPr="00C67B37">
        <w:rPr>
          <w:sz w:val="24"/>
          <w:szCs w:val="24"/>
        </w:rPr>
        <w:t xml:space="preserve">Prezentowane opracowanie podejmuje problem oceny zjawiska jakim jest rozwój partnerstwa publiczno-prywatnego (PPP) w Polsce w latach 2009-2014. W badanym okresie podjęto w Polsce 363 inicjatywy PPP. Projekty te zostały poddane ocenie ze względu formę prawną, charakter zadań publicznych, jakim służyć ma realizacja projektów PPP oraz ze względu na podział terytorialny i administracyjny kraju. Podniesiono też problem zadłużenia samorządów lokalnych w Polsce oraz konieczność podejmowania badań nad projektami PPP właśnie w kontekście rosnącego deficytu finansów publicznych </w:t>
      </w:r>
      <w:r w:rsidRPr="00C67B37">
        <w:rPr>
          <w:i/>
          <w:sz w:val="24"/>
          <w:szCs w:val="24"/>
        </w:rPr>
        <w:t>(znaki ze spacjami od 600 do 900 znaków).</w:t>
      </w:r>
      <w:r w:rsidRPr="00C67B37">
        <w:rPr>
          <w:b/>
          <w:bCs/>
          <w:sz w:val="24"/>
          <w:szCs w:val="24"/>
        </w:rPr>
        <w:br/>
      </w:r>
      <w:r w:rsidRPr="00395A72">
        <w:rPr>
          <w:b/>
          <w:bCs/>
          <w:sz w:val="24"/>
          <w:szCs w:val="24"/>
        </w:rPr>
        <w:t>Słowa kluczowe</w:t>
      </w:r>
      <w:r w:rsidRPr="00395A72">
        <w:rPr>
          <w:sz w:val="24"/>
          <w:szCs w:val="24"/>
        </w:rPr>
        <w:t>: (min 3. max. 6) partnerstwo publiczno-prywatne, projekt, inwestycje</w:t>
      </w:r>
    </w:p>
    <w:p w:rsidR="00F73F72" w:rsidRPr="00394132" w:rsidRDefault="00F73F72" w:rsidP="00224C79">
      <w:pPr>
        <w:pStyle w:val="Tekstpodstawowy"/>
        <w:spacing w:line="360" w:lineRule="auto"/>
        <w:jc w:val="left"/>
        <w:rPr>
          <w:szCs w:val="24"/>
        </w:rPr>
      </w:pPr>
    </w:p>
    <w:p w:rsidR="00F73F72" w:rsidRPr="00394132" w:rsidRDefault="002639D5" w:rsidP="00224C79">
      <w:pPr>
        <w:pStyle w:val="Tekstpodstawowy"/>
        <w:spacing w:line="360" w:lineRule="auto"/>
        <w:jc w:val="left"/>
        <w:rPr>
          <w:szCs w:val="24"/>
        </w:rPr>
      </w:pPr>
      <w:r w:rsidRPr="00394132">
        <w:rPr>
          <w:b/>
          <w:bCs/>
          <w:szCs w:val="24"/>
        </w:rPr>
        <w:t xml:space="preserve">JEL </w:t>
      </w:r>
      <w:proofErr w:type="spellStart"/>
      <w:r w:rsidRPr="00394132">
        <w:rPr>
          <w:b/>
          <w:bCs/>
          <w:szCs w:val="24"/>
        </w:rPr>
        <w:t>Classif</w:t>
      </w:r>
      <w:r w:rsidR="00F73F72" w:rsidRPr="00394132">
        <w:rPr>
          <w:b/>
          <w:bCs/>
          <w:szCs w:val="24"/>
        </w:rPr>
        <w:t>ication</w:t>
      </w:r>
      <w:proofErr w:type="spellEnd"/>
      <w:r w:rsidR="00F73F72" w:rsidRPr="00394132">
        <w:rPr>
          <w:b/>
          <w:bCs/>
          <w:szCs w:val="24"/>
        </w:rPr>
        <w:t>:</w:t>
      </w:r>
      <w:r w:rsidR="00F73F72" w:rsidRPr="00394132">
        <w:rPr>
          <w:szCs w:val="24"/>
        </w:rPr>
        <w:t xml:space="preserve"> H54 </w:t>
      </w:r>
    </w:p>
    <w:p w:rsidR="00F73F72" w:rsidRPr="00C67B37" w:rsidRDefault="002639D5" w:rsidP="00224C79">
      <w:pPr>
        <w:pStyle w:val="Tekstpodstawowy"/>
        <w:spacing w:line="360" w:lineRule="auto"/>
        <w:jc w:val="left"/>
        <w:rPr>
          <w:szCs w:val="24"/>
          <w:lang w:val="en-GB"/>
        </w:rPr>
      </w:pPr>
      <w:r w:rsidRPr="00C67B37">
        <w:rPr>
          <w:b/>
          <w:szCs w:val="24"/>
          <w:lang w:val="en-GB"/>
        </w:rPr>
        <w:t>Paper category</w:t>
      </w:r>
      <w:r w:rsidR="00F73F72" w:rsidRPr="00C67B37">
        <w:rPr>
          <w:b/>
          <w:szCs w:val="24"/>
          <w:lang w:val="en-GB"/>
        </w:rPr>
        <w:t>:</w:t>
      </w:r>
      <w:r w:rsidR="00394132">
        <w:rPr>
          <w:szCs w:val="24"/>
          <w:lang w:val="en-GB"/>
        </w:rPr>
        <w:t xml:space="preserve"> </w:t>
      </w:r>
      <w:r w:rsidR="00F73F72" w:rsidRPr="00C67B37">
        <w:rPr>
          <w:szCs w:val="24"/>
          <w:lang w:val="en-GB"/>
        </w:rPr>
        <w:t>review article;</w:t>
      </w:r>
    </w:p>
    <w:p w:rsidR="00F73F72" w:rsidRPr="00C67B37" w:rsidRDefault="00F73F72" w:rsidP="00224C79">
      <w:pPr>
        <w:pStyle w:val="Tekstpodstawowy"/>
        <w:spacing w:line="360" w:lineRule="auto"/>
        <w:jc w:val="left"/>
        <w:rPr>
          <w:b/>
          <w:szCs w:val="24"/>
          <w:lang w:val="en-GB"/>
        </w:rPr>
      </w:pPr>
    </w:p>
    <w:p w:rsidR="00224C79" w:rsidRPr="00C67B37" w:rsidRDefault="00224C79" w:rsidP="00224C79">
      <w:pPr>
        <w:pStyle w:val="Tekstpodstawowy"/>
        <w:spacing w:line="360" w:lineRule="auto"/>
        <w:jc w:val="left"/>
        <w:rPr>
          <w:b/>
          <w:szCs w:val="24"/>
          <w:lang w:val="en-GB"/>
        </w:rPr>
      </w:pPr>
    </w:p>
    <w:p w:rsidR="00224C79" w:rsidRPr="00C67B37" w:rsidRDefault="00224C79" w:rsidP="00224C79">
      <w:pPr>
        <w:pStyle w:val="Tekstpodstawowy"/>
        <w:spacing w:line="360" w:lineRule="auto"/>
        <w:jc w:val="left"/>
        <w:rPr>
          <w:b/>
          <w:szCs w:val="24"/>
          <w:lang w:val="en-GB"/>
        </w:rPr>
      </w:pPr>
    </w:p>
    <w:p w:rsidR="00F73F72" w:rsidRPr="00C67B37" w:rsidRDefault="002D6081" w:rsidP="00224C79">
      <w:pPr>
        <w:spacing w:before="120" w:after="120" w:line="360" w:lineRule="auto"/>
        <w:jc w:val="both"/>
        <w:rPr>
          <w:b/>
          <w:sz w:val="24"/>
          <w:szCs w:val="24"/>
          <w:lang w:val="en-GB"/>
        </w:rPr>
      </w:pPr>
      <w:r w:rsidRPr="00C67B37">
        <w:rPr>
          <w:b/>
          <w:sz w:val="24"/>
          <w:szCs w:val="24"/>
          <w:lang w:val="en-GB"/>
        </w:rPr>
        <w:lastRenderedPageBreak/>
        <w:t>1. Introduction</w:t>
      </w:r>
    </w:p>
    <w:p w:rsidR="006D09D3" w:rsidRPr="00C67B37" w:rsidRDefault="002D6081" w:rsidP="00224C79">
      <w:pPr>
        <w:pStyle w:val="tekstglowny"/>
        <w:spacing w:line="360" w:lineRule="auto"/>
        <w:ind w:firstLine="708"/>
        <w:rPr>
          <w:sz w:val="24"/>
          <w:szCs w:val="24"/>
          <w:lang w:val="en-GB"/>
        </w:rPr>
      </w:pPr>
      <w:r w:rsidRPr="00C67B37">
        <w:rPr>
          <w:sz w:val="24"/>
          <w:szCs w:val="24"/>
          <w:lang w:val="en-GB"/>
        </w:rPr>
        <w:t>Obligatorily</w:t>
      </w:r>
      <w:r w:rsidR="008D3805" w:rsidRPr="00C67B37">
        <w:rPr>
          <w:sz w:val="24"/>
          <w:szCs w:val="24"/>
          <w:lang w:val="en-GB"/>
        </w:rPr>
        <w:t>, the in</w:t>
      </w:r>
      <w:r w:rsidRPr="00C67B37">
        <w:rPr>
          <w:sz w:val="24"/>
          <w:szCs w:val="24"/>
          <w:lang w:val="en-GB"/>
        </w:rPr>
        <w:t xml:space="preserve">troduction should include the </w:t>
      </w:r>
      <w:r w:rsidRPr="00C67B37">
        <w:rPr>
          <w:b/>
          <w:sz w:val="24"/>
          <w:szCs w:val="24"/>
          <w:lang w:val="en-GB"/>
        </w:rPr>
        <w:t>research problem</w:t>
      </w:r>
      <w:r w:rsidRPr="00C67B37">
        <w:rPr>
          <w:sz w:val="24"/>
          <w:szCs w:val="24"/>
          <w:lang w:val="en-GB"/>
        </w:rPr>
        <w:t xml:space="preserve">, the </w:t>
      </w:r>
      <w:r w:rsidRPr="00C67B37">
        <w:rPr>
          <w:b/>
          <w:sz w:val="24"/>
          <w:szCs w:val="24"/>
          <w:lang w:val="en-GB"/>
        </w:rPr>
        <w:t xml:space="preserve">aim of the paper </w:t>
      </w:r>
      <w:r w:rsidRPr="00C67B37">
        <w:rPr>
          <w:sz w:val="24"/>
          <w:szCs w:val="24"/>
          <w:lang w:val="en-GB"/>
        </w:rPr>
        <w:t xml:space="preserve">and the </w:t>
      </w:r>
      <w:r w:rsidRPr="00C67B37">
        <w:rPr>
          <w:b/>
          <w:sz w:val="24"/>
          <w:szCs w:val="24"/>
          <w:lang w:val="en-GB"/>
        </w:rPr>
        <w:t>description of the research method</w:t>
      </w:r>
      <w:r w:rsidRPr="00C67B37">
        <w:rPr>
          <w:sz w:val="24"/>
          <w:szCs w:val="24"/>
          <w:lang w:val="en-GB"/>
        </w:rPr>
        <w:t xml:space="preserve">. </w:t>
      </w:r>
      <w:r w:rsidR="008E29F4" w:rsidRPr="00C67B37">
        <w:rPr>
          <w:sz w:val="24"/>
          <w:szCs w:val="24"/>
          <w:lang w:val="en-GB"/>
        </w:rPr>
        <w:t xml:space="preserve">In the case of a paper presenting </w:t>
      </w:r>
      <w:r w:rsidR="006D09D3" w:rsidRPr="00C67B37">
        <w:rPr>
          <w:sz w:val="24"/>
          <w:szCs w:val="24"/>
          <w:lang w:val="en-GB"/>
        </w:rPr>
        <w:t xml:space="preserve">the results of empirical research, a </w:t>
      </w:r>
      <w:r w:rsidR="006D09D3" w:rsidRPr="00C67B37">
        <w:rPr>
          <w:b/>
          <w:sz w:val="24"/>
          <w:szCs w:val="24"/>
          <w:lang w:val="en-GB"/>
        </w:rPr>
        <w:t>research hypothesis</w:t>
      </w:r>
      <w:r w:rsidR="006D09D3" w:rsidRPr="00C67B37">
        <w:rPr>
          <w:sz w:val="24"/>
          <w:szCs w:val="24"/>
          <w:lang w:val="en-GB"/>
        </w:rPr>
        <w:t xml:space="preserve"> is necessary. </w:t>
      </w:r>
    </w:p>
    <w:p w:rsidR="00F73F72" w:rsidRPr="00C67B37" w:rsidRDefault="00F759F9" w:rsidP="00224C79">
      <w:pPr>
        <w:pStyle w:val="tekstglowny"/>
        <w:spacing w:line="360" w:lineRule="auto"/>
        <w:ind w:firstLine="708"/>
        <w:rPr>
          <w:b/>
          <w:sz w:val="24"/>
          <w:szCs w:val="24"/>
          <w:lang w:val="en-GB"/>
        </w:rPr>
      </w:pPr>
      <w:r w:rsidRPr="00C67B37">
        <w:rPr>
          <w:sz w:val="24"/>
          <w:szCs w:val="24"/>
          <w:lang w:val="en-GB"/>
        </w:rPr>
        <w:t xml:space="preserve">Text of the paper Text of the paper Text of the paper Text of the paper Text of the paper Text of the paper Text of the paper  Text of the paper Text of the paper Text of the paper Text of the paper Text of the paper Text of the paper. </w:t>
      </w:r>
    </w:p>
    <w:p w:rsidR="00F73F72" w:rsidRPr="00C67B37" w:rsidRDefault="00F73F72" w:rsidP="00224C79">
      <w:pPr>
        <w:spacing w:before="120" w:after="120" w:line="360" w:lineRule="auto"/>
        <w:jc w:val="both"/>
        <w:rPr>
          <w:b/>
          <w:sz w:val="24"/>
          <w:szCs w:val="24"/>
          <w:lang w:val="en-GB"/>
        </w:rPr>
      </w:pPr>
      <w:r w:rsidRPr="00C67B37">
        <w:rPr>
          <w:b/>
          <w:sz w:val="24"/>
          <w:szCs w:val="24"/>
          <w:lang w:val="en-GB"/>
        </w:rPr>
        <w:t xml:space="preserve">2. </w:t>
      </w:r>
      <w:r w:rsidR="004140F6" w:rsidRPr="00C67B37">
        <w:rPr>
          <w:b/>
          <w:sz w:val="24"/>
          <w:szCs w:val="24"/>
          <w:lang w:val="en-GB"/>
        </w:rPr>
        <w:t xml:space="preserve">Literature overview/Overview of previous research </w:t>
      </w:r>
    </w:p>
    <w:p w:rsidR="00224C79" w:rsidRPr="00C67B37" w:rsidRDefault="004140F6" w:rsidP="00224C79">
      <w:pPr>
        <w:pStyle w:val="tekstglowny"/>
        <w:spacing w:line="360" w:lineRule="auto"/>
        <w:ind w:firstLine="708"/>
        <w:rPr>
          <w:sz w:val="24"/>
          <w:szCs w:val="24"/>
          <w:lang w:val="en-GB"/>
        </w:rPr>
      </w:pPr>
      <w:r w:rsidRPr="00C67B37">
        <w:rPr>
          <w:sz w:val="24"/>
          <w:szCs w:val="24"/>
          <w:lang w:val="en-GB"/>
        </w:rPr>
        <w:t>Literature overview/overview of previous research must be carried out in such a manner that</w:t>
      </w:r>
      <w:r w:rsidR="00224C79" w:rsidRPr="00C67B37">
        <w:rPr>
          <w:sz w:val="24"/>
          <w:szCs w:val="24"/>
          <w:lang w:val="en-GB"/>
        </w:rPr>
        <w:t xml:space="preserve">: </w:t>
      </w:r>
      <w:r w:rsidR="00F73F72" w:rsidRPr="00C67B37">
        <w:rPr>
          <w:sz w:val="24"/>
          <w:szCs w:val="24"/>
          <w:lang w:val="en-GB"/>
        </w:rPr>
        <w:t xml:space="preserve"> </w:t>
      </w:r>
    </w:p>
    <w:p w:rsidR="00224C79" w:rsidRPr="00C67B37" w:rsidRDefault="004140F6" w:rsidP="00224C79">
      <w:pPr>
        <w:pStyle w:val="tekstglowny"/>
        <w:numPr>
          <w:ilvl w:val="0"/>
          <w:numId w:val="11"/>
        </w:numPr>
        <w:spacing w:line="360" w:lineRule="auto"/>
        <w:ind w:left="709"/>
        <w:rPr>
          <w:sz w:val="24"/>
          <w:szCs w:val="24"/>
          <w:lang w:val="en-GB"/>
        </w:rPr>
      </w:pPr>
      <w:r w:rsidRPr="00C67B37">
        <w:rPr>
          <w:sz w:val="24"/>
          <w:szCs w:val="24"/>
          <w:lang w:val="en-GB"/>
        </w:rPr>
        <w:t>the existing state of knowledge</w:t>
      </w:r>
      <w:r w:rsidR="00715F9D" w:rsidRPr="00C67B37">
        <w:rPr>
          <w:sz w:val="24"/>
          <w:szCs w:val="24"/>
          <w:lang w:val="en-GB"/>
        </w:rPr>
        <w:t xml:space="preserve"> concerning the subject of the paper will be presented and the relation of the undertaken problem to other publications on that s</w:t>
      </w:r>
      <w:r w:rsidR="00134E77" w:rsidRPr="00C67B37">
        <w:rPr>
          <w:sz w:val="24"/>
          <w:szCs w:val="24"/>
          <w:lang w:val="en-GB"/>
        </w:rPr>
        <w:t>ubject will be shown</w:t>
      </w:r>
      <w:r w:rsidR="00F73F72" w:rsidRPr="00C67B37">
        <w:rPr>
          <w:sz w:val="24"/>
          <w:szCs w:val="24"/>
          <w:lang w:val="en-GB"/>
        </w:rPr>
        <w:t xml:space="preserve">, </w:t>
      </w:r>
    </w:p>
    <w:p w:rsidR="00224C79" w:rsidRPr="00C67B37" w:rsidRDefault="00134E77" w:rsidP="00224C79">
      <w:pPr>
        <w:pStyle w:val="tekstglowny"/>
        <w:numPr>
          <w:ilvl w:val="0"/>
          <w:numId w:val="11"/>
        </w:numPr>
        <w:spacing w:line="360" w:lineRule="auto"/>
        <w:ind w:left="709"/>
        <w:rPr>
          <w:sz w:val="24"/>
          <w:szCs w:val="24"/>
          <w:lang w:val="en-GB"/>
        </w:rPr>
      </w:pPr>
      <w:r w:rsidRPr="00C67B37">
        <w:rPr>
          <w:rFonts w:eastAsia="Calibri"/>
          <w:szCs w:val="22"/>
          <w:lang w:val="en-GB" w:eastAsia="en-US"/>
        </w:rPr>
        <w:t xml:space="preserve">various </w:t>
      </w:r>
      <w:r w:rsidR="00DA5CE1" w:rsidRPr="00C67B37">
        <w:rPr>
          <w:rFonts w:eastAsia="Calibri"/>
          <w:szCs w:val="22"/>
          <w:lang w:val="en-GB" w:eastAsia="en-US"/>
        </w:rPr>
        <w:t>research methods</w:t>
      </w:r>
      <w:r w:rsidRPr="00C67B37">
        <w:rPr>
          <w:rFonts w:eastAsia="Calibri"/>
          <w:szCs w:val="22"/>
          <w:lang w:val="en-GB" w:eastAsia="en-US"/>
        </w:rPr>
        <w:t xml:space="preserve"> applied so far will be assessed, and then the selected method of solving the problem will be indicated</w:t>
      </w:r>
      <w:r w:rsidR="00F73F72" w:rsidRPr="00C67B37">
        <w:rPr>
          <w:sz w:val="24"/>
          <w:szCs w:val="24"/>
          <w:lang w:val="en-GB"/>
        </w:rPr>
        <w:t xml:space="preserve">, </w:t>
      </w:r>
    </w:p>
    <w:p w:rsidR="004140F6" w:rsidRPr="00C67B37" w:rsidRDefault="00134E77" w:rsidP="00163ECE">
      <w:pPr>
        <w:pStyle w:val="tekstglowny"/>
        <w:numPr>
          <w:ilvl w:val="0"/>
          <w:numId w:val="11"/>
        </w:numPr>
        <w:spacing w:line="360" w:lineRule="auto"/>
        <w:ind w:left="709"/>
        <w:rPr>
          <w:sz w:val="24"/>
          <w:szCs w:val="24"/>
          <w:lang w:val="en-GB"/>
        </w:rPr>
      </w:pPr>
      <w:r w:rsidRPr="00C67B37">
        <w:rPr>
          <w:sz w:val="24"/>
          <w:szCs w:val="24"/>
          <w:lang w:val="en-GB"/>
        </w:rPr>
        <w:t xml:space="preserve">the motivation for undertaking the subject will be outlined and justified. </w:t>
      </w:r>
    </w:p>
    <w:p w:rsidR="00163ECE" w:rsidRPr="00C67B37" w:rsidRDefault="00163ECE" w:rsidP="00163ECE">
      <w:pPr>
        <w:pStyle w:val="tekstglowny"/>
        <w:spacing w:line="360" w:lineRule="auto"/>
        <w:ind w:left="709" w:firstLine="0"/>
        <w:rPr>
          <w:sz w:val="24"/>
          <w:szCs w:val="24"/>
          <w:lang w:val="en-GB"/>
        </w:rPr>
      </w:pPr>
    </w:p>
    <w:p w:rsidR="00163ECE" w:rsidRPr="00C67B37" w:rsidRDefault="00163ECE" w:rsidP="00224C79">
      <w:pPr>
        <w:pStyle w:val="tekstglowny"/>
        <w:spacing w:line="360" w:lineRule="auto"/>
        <w:ind w:firstLine="708"/>
        <w:rPr>
          <w:color w:val="000000"/>
          <w:sz w:val="24"/>
          <w:szCs w:val="24"/>
          <w:lang w:val="en-GB"/>
        </w:rPr>
      </w:pPr>
      <w:r w:rsidRPr="00C67B37">
        <w:rPr>
          <w:color w:val="000000"/>
          <w:sz w:val="24"/>
          <w:szCs w:val="24"/>
          <w:lang w:val="en-GB"/>
        </w:rPr>
        <w:t>References to literature</w:t>
      </w:r>
      <w:r w:rsidR="00DA5CE1" w:rsidRPr="00C67B37">
        <w:rPr>
          <w:color w:val="000000"/>
          <w:sz w:val="24"/>
          <w:szCs w:val="24"/>
          <w:lang w:val="en-GB"/>
        </w:rPr>
        <w:t xml:space="preserve"> and quotations</w:t>
      </w:r>
      <w:r w:rsidR="00992FA1">
        <w:rPr>
          <w:color w:val="000000"/>
          <w:sz w:val="24"/>
          <w:szCs w:val="24"/>
          <w:lang w:val="en-GB"/>
        </w:rPr>
        <w:t xml:space="preserve"> are used in the "author, </w:t>
      </w:r>
      <w:r w:rsidRPr="00C67B37">
        <w:rPr>
          <w:color w:val="000000"/>
          <w:sz w:val="24"/>
          <w:szCs w:val="24"/>
          <w:lang w:val="en-GB"/>
        </w:rPr>
        <w:t xml:space="preserve">year" system. </w:t>
      </w:r>
      <w:r w:rsidR="00794CF1" w:rsidRPr="00C67B37">
        <w:rPr>
          <w:color w:val="000000"/>
          <w:sz w:val="24"/>
          <w:szCs w:val="24"/>
          <w:lang w:val="en-GB"/>
        </w:rPr>
        <w:t xml:space="preserve">The system requires </w:t>
      </w:r>
      <w:r w:rsidR="00DA5CE1" w:rsidRPr="00C67B37">
        <w:rPr>
          <w:color w:val="000000"/>
          <w:sz w:val="24"/>
          <w:szCs w:val="24"/>
          <w:lang w:val="en-GB"/>
        </w:rPr>
        <w:t xml:space="preserve">that </w:t>
      </w:r>
      <w:r w:rsidR="00794CF1" w:rsidRPr="00C67B37">
        <w:rPr>
          <w:color w:val="000000"/>
          <w:sz w:val="24"/>
          <w:szCs w:val="24"/>
          <w:lang w:val="en-GB"/>
        </w:rPr>
        <w:t>each time after referring to anot</w:t>
      </w:r>
      <w:r w:rsidR="00DA5CE1" w:rsidRPr="00C67B37">
        <w:rPr>
          <w:color w:val="000000"/>
          <w:sz w:val="24"/>
          <w:szCs w:val="24"/>
          <w:lang w:val="en-GB"/>
        </w:rPr>
        <w:t>her author's publication</w:t>
      </w:r>
      <w:r w:rsidR="00794CF1" w:rsidRPr="00C67B37">
        <w:rPr>
          <w:color w:val="000000"/>
          <w:sz w:val="24"/>
          <w:szCs w:val="24"/>
          <w:lang w:val="en-GB"/>
        </w:rPr>
        <w:t xml:space="preserve"> the name of that author and </w:t>
      </w:r>
      <w:r w:rsidR="00450D1B" w:rsidRPr="00C67B37">
        <w:rPr>
          <w:color w:val="000000"/>
          <w:sz w:val="24"/>
          <w:szCs w:val="24"/>
          <w:lang w:val="en-GB"/>
        </w:rPr>
        <w:t xml:space="preserve">the </w:t>
      </w:r>
      <w:r w:rsidR="00794CF1" w:rsidRPr="00C67B37">
        <w:rPr>
          <w:color w:val="000000"/>
          <w:sz w:val="24"/>
          <w:szCs w:val="24"/>
          <w:lang w:val="en-GB"/>
        </w:rPr>
        <w:t>year of publication of his/her work</w:t>
      </w:r>
      <w:r w:rsidR="00DA5CE1" w:rsidRPr="00C67B37">
        <w:rPr>
          <w:color w:val="000000"/>
          <w:sz w:val="24"/>
          <w:szCs w:val="24"/>
          <w:lang w:val="en-GB"/>
        </w:rPr>
        <w:t xml:space="preserve"> is given in the main body</w:t>
      </w:r>
      <w:r w:rsidR="001D76A5" w:rsidRPr="00C67B37">
        <w:rPr>
          <w:color w:val="000000"/>
          <w:sz w:val="24"/>
          <w:szCs w:val="24"/>
          <w:lang w:val="en-GB"/>
        </w:rPr>
        <w:t xml:space="preserve"> of the text</w:t>
      </w:r>
      <w:r w:rsidR="00794CF1" w:rsidRPr="00C67B37">
        <w:rPr>
          <w:color w:val="000000"/>
          <w:sz w:val="24"/>
          <w:szCs w:val="24"/>
          <w:lang w:val="en-GB"/>
        </w:rPr>
        <w:t xml:space="preserve"> </w:t>
      </w:r>
      <w:r w:rsidR="00BD409F" w:rsidRPr="00C67B37">
        <w:rPr>
          <w:color w:val="000000"/>
          <w:sz w:val="24"/>
          <w:szCs w:val="24"/>
          <w:lang w:val="en-GB"/>
        </w:rPr>
        <w:t>(Jaki, 2006).</w:t>
      </w:r>
      <w:r w:rsidR="00450D1B" w:rsidRPr="00C67B37">
        <w:rPr>
          <w:color w:val="000000"/>
          <w:sz w:val="24"/>
          <w:szCs w:val="24"/>
          <w:lang w:val="en-GB"/>
        </w:rPr>
        <w:t xml:space="preserve"> The bibliographical data of the publications referred </w:t>
      </w:r>
      <w:r w:rsidR="00135AA6" w:rsidRPr="00C67B37">
        <w:rPr>
          <w:color w:val="000000"/>
          <w:sz w:val="24"/>
          <w:szCs w:val="24"/>
          <w:lang w:val="en-GB"/>
        </w:rPr>
        <w:t>to</w:t>
      </w:r>
      <w:r w:rsidR="001D76A5" w:rsidRPr="00C67B37">
        <w:rPr>
          <w:color w:val="000000"/>
          <w:sz w:val="24"/>
          <w:szCs w:val="24"/>
          <w:lang w:val="en-GB"/>
        </w:rPr>
        <w:t>/quoted</w:t>
      </w:r>
      <w:r w:rsidR="00135AA6" w:rsidRPr="00C67B37">
        <w:rPr>
          <w:color w:val="000000"/>
          <w:sz w:val="24"/>
          <w:szCs w:val="24"/>
          <w:lang w:val="en-GB"/>
        </w:rPr>
        <w:t xml:space="preserve"> must be g</w:t>
      </w:r>
      <w:r w:rsidR="001D76A5" w:rsidRPr="00C67B37">
        <w:rPr>
          <w:color w:val="000000"/>
          <w:sz w:val="24"/>
          <w:szCs w:val="24"/>
          <w:lang w:val="en-GB"/>
        </w:rPr>
        <w:t>iven in parentheses. Page number should follow the year</w:t>
      </w:r>
      <w:r w:rsidR="00135AA6" w:rsidRPr="00C67B37">
        <w:rPr>
          <w:color w:val="000000"/>
          <w:sz w:val="24"/>
          <w:szCs w:val="24"/>
          <w:lang w:val="en-GB"/>
        </w:rPr>
        <w:t xml:space="preserve"> (Nowak, 2002, p. 32). If a given publication has two authors, both names are provided</w:t>
      </w:r>
      <w:r w:rsidR="006131D0" w:rsidRPr="00C67B37">
        <w:rPr>
          <w:color w:val="000000"/>
          <w:sz w:val="24"/>
          <w:szCs w:val="24"/>
          <w:lang w:val="en-GB"/>
        </w:rPr>
        <w:t xml:space="preserve"> and</w:t>
      </w:r>
      <w:r w:rsidR="00135AA6" w:rsidRPr="00C67B37">
        <w:rPr>
          <w:color w:val="000000"/>
          <w:sz w:val="24"/>
          <w:szCs w:val="24"/>
          <w:lang w:val="en-GB"/>
        </w:rPr>
        <w:t xml:space="preserve"> connected by </w:t>
      </w:r>
      <w:r w:rsidR="00992FA1">
        <w:rPr>
          <w:color w:val="000000"/>
          <w:sz w:val="24"/>
          <w:szCs w:val="24"/>
          <w:lang w:val="en-GB"/>
        </w:rPr>
        <w:t xml:space="preserve">the </w:t>
      </w:r>
      <w:r w:rsidR="00135AA6" w:rsidRPr="00C67B37">
        <w:rPr>
          <w:color w:val="000000"/>
          <w:sz w:val="24"/>
          <w:szCs w:val="24"/>
          <w:lang w:val="en-GB"/>
        </w:rPr>
        <w:t>conjunction "</w:t>
      </w:r>
      <w:r w:rsidR="00135AA6" w:rsidRPr="00C67B37">
        <w:rPr>
          <w:i/>
          <w:color w:val="000000"/>
          <w:sz w:val="24"/>
          <w:szCs w:val="24"/>
          <w:lang w:val="en-GB"/>
        </w:rPr>
        <w:t>and</w:t>
      </w:r>
      <w:r w:rsidR="00135AA6" w:rsidRPr="00C67B37">
        <w:rPr>
          <w:color w:val="000000"/>
          <w:sz w:val="24"/>
          <w:szCs w:val="24"/>
          <w:lang w:val="en-GB"/>
        </w:rPr>
        <w:t xml:space="preserve">", e.g. </w:t>
      </w:r>
      <w:r w:rsidR="00394132">
        <w:rPr>
          <w:color w:val="000000"/>
          <w:sz w:val="24"/>
          <w:szCs w:val="24"/>
          <w:lang w:val="en-GB"/>
        </w:rPr>
        <w:t>(Kowalski &amp;</w:t>
      </w:r>
      <w:r w:rsidR="00135AA6" w:rsidRPr="00C67B37">
        <w:rPr>
          <w:color w:val="000000"/>
          <w:sz w:val="24"/>
          <w:szCs w:val="24"/>
          <w:lang w:val="en-GB"/>
        </w:rPr>
        <w:t xml:space="preserve"> Nowak, 1996).</w:t>
      </w:r>
      <w:r w:rsidR="006131D0" w:rsidRPr="00C67B37">
        <w:rPr>
          <w:color w:val="000000"/>
          <w:sz w:val="24"/>
          <w:szCs w:val="24"/>
          <w:lang w:val="en-GB"/>
        </w:rPr>
        <w:t xml:space="preserve"> In the case of three authors, </w:t>
      </w:r>
      <w:r w:rsidR="001D76A5" w:rsidRPr="00C67B37">
        <w:rPr>
          <w:color w:val="000000"/>
          <w:sz w:val="24"/>
          <w:szCs w:val="24"/>
          <w:lang w:val="en-GB"/>
        </w:rPr>
        <w:t xml:space="preserve">the </w:t>
      </w:r>
      <w:r w:rsidR="006131D0" w:rsidRPr="00C67B37">
        <w:rPr>
          <w:color w:val="000000"/>
          <w:sz w:val="24"/>
          <w:szCs w:val="24"/>
          <w:lang w:val="en-GB"/>
        </w:rPr>
        <w:t>conjunction "</w:t>
      </w:r>
      <w:r w:rsidR="006131D0" w:rsidRPr="00C67B37">
        <w:rPr>
          <w:i/>
          <w:color w:val="000000"/>
          <w:sz w:val="24"/>
          <w:szCs w:val="24"/>
          <w:lang w:val="en-GB"/>
        </w:rPr>
        <w:t>and</w:t>
      </w:r>
      <w:r w:rsidR="006131D0" w:rsidRPr="00C67B37">
        <w:rPr>
          <w:color w:val="000000"/>
          <w:sz w:val="24"/>
          <w:szCs w:val="24"/>
          <w:lang w:val="en-GB"/>
        </w:rPr>
        <w:t>" is placed before the last name, e.g. (Malinowski, Kowalski and Nowak, 1996). If there are more than three authors, only the first of them is given</w:t>
      </w:r>
      <w:r w:rsidR="00722B65" w:rsidRPr="00C67B37">
        <w:rPr>
          <w:color w:val="000000"/>
          <w:sz w:val="24"/>
          <w:szCs w:val="24"/>
          <w:lang w:val="en-GB"/>
        </w:rPr>
        <w:t xml:space="preserve"> and</w:t>
      </w:r>
      <w:r w:rsidR="006131D0" w:rsidRPr="00C67B37">
        <w:rPr>
          <w:color w:val="000000"/>
          <w:sz w:val="24"/>
          <w:szCs w:val="24"/>
          <w:lang w:val="en-GB"/>
        </w:rPr>
        <w:t xml:space="preserve"> followed by </w:t>
      </w:r>
      <w:r w:rsidR="006131D0" w:rsidRPr="00C67B37">
        <w:rPr>
          <w:i/>
          <w:color w:val="000000"/>
          <w:sz w:val="24"/>
          <w:szCs w:val="24"/>
          <w:lang w:val="en-GB"/>
        </w:rPr>
        <w:t>et al</w:t>
      </w:r>
      <w:r w:rsidR="006131D0" w:rsidRPr="00C67B37">
        <w:rPr>
          <w:color w:val="000000"/>
          <w:sz w:val="24"/>
          <w:szCs w:val="24"/>
          <w:lang w:val="en-GB"/>
        </w:rPr>
        <w:t xml:space="preserve">., e.g. </w:t>
      </w:r>
      <w:r w:rsidR="006131D0" w:rsidRPr="00C67B37">
        <w:rPr>
          <w:iCs/>
          <w:color w:val="000000"/>
          <w:sz w:val="24"/>
          <w:szCs w:val="24"/>
          <w:lang w:val="en-GB"/>
        </w:rPr>
        <w:t xml:space="preserve">(Malinowski et al., 2016). </w:t>
      </w:r>
      <w:r w:rsidR="002F7DB8" w:rsidRPr="00C67B37">
        <w:rPr>
          <w:iCs/>
          <w:color w:val="000000"/>
          <w:sz w:val="24"/>
          <w:szCs w:val="24"/>
          <w:lang w:val="en-GB"/>
        </w:rPr>
        <w:t>At the end of the paper, the</w:t>
      </w:r>
      <w:r w:rsidR="00722B65" w:rsidRPr="00C67B37">
        <w:rPr>
          <w:iCs/>
          <w:color w:val="000000"/>
          <w:sz w:val="24"/>
          <w:szCs w:val="24"/>
          <w:lang w:val="en-GB"/>
        </w:rPr>
        <w:t xml:space="preserve"> list of</w:t>
      </w:r>
      <w:r w:rsidR="002F7DB8" w:rsidRPr="00C67B37">
        <w:rPr>
          <w:iCs/>
          <w:color w:val="000000"/>
          <w:sz w:val="24"/>
          <w:szCs w:val="24"/>
          <w:lang w:val="en-GB"/>
        </w:rPr>
        <w:t xml:space="preserve"> reference</w:t>
      </w:r>
      <w:r w:rsidR="00722B65" w:rsidRPr="00C67B37">
        <w:rPr>
          <w:iCs/>
          <w:color w:val="000000"/>
          <w:sz w:val="24"/>
          <w:szCs w:val="24"/>
          <w:lang w:val="en-GB"/>
        </w:rPr>
        <w:t xml:space="preserve">s </w:t>
      </w:r>
      <w:r w:rsidR="002F7DB8" w:rsidRPr="00C67B37">
        <w:rPr>
          <w:iCs/>
          <w:color w:val="000000"/>
          <w:sz w:val="24"/>
          <w:szCs w:val="24"/>
          <w:lang w:val="en-GB"/>
        </w:rPr>
        <w:t xml:space="preserve">must be </w:t>
      </w:r>
      <w:r w:rsidR="00722B65" w:rsidRPr="00C67B37">
        <w:rPr>
          <w:iCs/>
          <w:color w:val="000000"/>
          <w:sz w:val="24"/>
          <w:szCs w:val="24"/>
          <w:lang w:val="en-GB"/>
        </w:rPr>
        <w:t>placed</w:t>
      </w:r>
      <w:r w:rsidR="002F7DB8" w:rsidRPr="00C67B37">
        <w:rPr>
          <w:iCs/>
          <w:color w:val="000000"/>
          <w:sz w:val="24"/>
          <w:szCs w:val="24"/>
          <w:lang w:val="en-GB"/>
        </w:rPr>
        <w:t xml:space="preserve">. </w:t>
      </w:r>
      <w:r w:rsidR="006131D0" w:rsidRPr="00C67B37">
        <w:rPr>
          <w:color w:val="000000"/>
          <w:sz w:val="24"/>
          <w:szCs w:val="24"/>
          <w:lang w:val="en-GB"/>
        </w:rPr>
        <w:t xml:space="preserve"> </w:t>
      </w:r>
      <w:r w:rsidR="00135AA6" w:rsidRPr="00C67B37">
        <w:rPr>
          <w:color w:val="000000"/>
          <w:sz w:val="24"/>
          <w:szCs w:val="24"/>
          <w:lang w:val="en-GB"/>
        </w:rPr>
        <w:t xml:space="preserve">    </w:t>
      </w:r>
      <w:r w:rsidR="00BD409F" w:rsidRPr="00C67B37">
        <w:rPr>
          <w:color w:val="000000"/>
          <w:sz w:val="24"/>
          <w:szCs w:val="24"/>
          <w:lang w:val="en-GB"/>
        </w:rPr>
        <w:t xml:space="preserve"> </w:t>
      </w:r>
    </w:p>
    <w:p w:rsidR="00E37D35" w:rsidRPr="00C67B37" w:rsidRDefault="00722B65" w:rsidP="00224C79">
      <w:pPr>
        <w:pStyle w:val="tekstglowny"/>
        <w:spacing w:line="360" w:lineRule="auto"/>
        <w:ind w:firstLine="708"/>
        <w:rPr>
          <w:color w:val="000000"/>
          <w:sz w:val="24"/>
          <w:szCs w:val="24"/>
          <w:lang w:val="en-GB"/>
        </w:rPr>
      </w:pPr>
      <w:r w:rsidRPr="00C67B37">
        <w:rPr>
          <w:color w:val="000000"/>
          <w:sz w:val="24"/>
          <w:szCs w:val="24"/>
          <w:lang w:val="en-GB"/>
        </w:rPr>
        <w:t>Reference to a work quoted by</w:t>
      </w:r>
      <w:r w:rsidR="00E37D35" w:rsidRPr="00C67B37">
        <w:rPr>
          <w:color w:val="000000"/>
          <w:sz w:val="24"/>
          <w:szCs w:val="24"/>
          <w:lang w:val="en-GB"/>
        </w:rPr>
        <w:t xml:space="preserve"> another author - When indicating a specific publication to </w:t>
      </w:r>
      <w:r w:rsidR="0035414E" w:rsidRPr="00C67B37">
        <w:rPr>
          <w:color w:val="000000"/>
          <w:sz w:val="24"/>
          <w:szCs w:val="24"/>
          <w:lang w:val="en-GB"/>
        </w:rPr>
        <w:t xml:space="preserve">which the author did not have </w:t>
      </w:r>
      <w:r w:rsidR="00E37D35" w:rsidRPr="00C67B37">
        <w:rPr>
          <w:color w:val="000000"/>
          <w:sz w:val="24"/>
          <w:szCs w:val="24"/>
          <w:lang w:val="en-GB"/>
        </w:rPr>
        <w:t>direct access and kn</w:t>
      </w:r>
      <w:r w:rsidR="0035414E" w:rsidRPr="00C67B37">
        <w:rPr>
          <w:color w:val="000000"/>
          <w:sz w:val="24"/>
          <w:szCs w:val="24"/>
          <w:lang w:val="en-GB"/>
        </w:rPr>
        <w:t>ows it only from another source</w:t>
      </w:r>
      <w:r w:rsidR="00E37D35" w:rsidRPr="00C67B37">
        <w:rPr>
          <w:color w:val="000000"/>
          <w:sz w:val="24"/>
          <w:szCs w:val="24"/>
          <w:lang w:val="en-GB"/>
        </w:rPr>
        <w:t>, the date of</w:t>
      </w:r>
      <w:r w:rsidR="00992FA1">
        <w:rPr>
          <w:color w:val="000000"/>
          <w:sz w:val="24"/>
          <w:szCs w:val="24"/>
          <w:lang w:val="en-GB"/>
        </w:rPr>
        <w:t xml:space="preserve"> such an</w:t>
      </w:r>
      <w:r w:rsidR="00E37D35" w:rsidRPr="00C67B37">
        <w:rPr>
          <w:color w:val="000000"/>
          <w:sz w:val="24"/>
          <w:szCs w:val="24"/>
          <w:lang w:val="en-GB"/>
        </w:rPr>
        <w:t xml:space="preserve"> </w:t>
      </w:r>
      <w:r w:rsidR="0035414E" w:rsidRPr="00C67B37">
        <w:rPr>
          <w:color w:val="000000"/>
          <w:sz w:val="24"/>
          <w:szCs w:val="24"/>
          <w:lang w:val="en-GB"/>
        </w:rPr>
        <w:t>inaccessible</w:t>
      </w:r>
      <w:r w:rsidR="00E37D35" w:rsidRPr="00C67B37">
        <w:rPr>
          <w:color w:val="000000"/>
          <w:sz w:val="24"/>
          <w:szCs w:val="24"/>
          <w:lang w:val="en-GB"/>
        </w:rPr>
        <w:t xml:space="preserve"> publication must be given, and t</w:t>
      </w:r>
      <w:r w:rsidR="00463D34" w:rsidRPr="00C67B37">
        <w:rPr>
          <w:color w:val="000000"/>
          <w:sz w:val="24"/>
          <w:szCs w:val="24"/>
          <w:lang w:val="en-GB"/>
        </w:rPr>
        <w:t>hen the reference for</w:t>
      </w:r>
      <w:r w:rsidR="00E37D35" w:rsidRPr="00C67B37">
        <w:rPr>
          <w:color w:val="000000"/>
          <w:sz w:val="24"/>
          <w:szCs w:val="24"/>
          <w:lang w:val="en-GB"/>
        </w:rPr>
        <w:t xml:space="preserve"> the secondary source</w:t>
      </w:r>
      <w:r w:rsidR="006C6D57">
        <w:rPr>
          <w:color w:val="000000"/>
          <w:sz w:val="24"/>
          <w:szCs w:val="24"/>
          <w:lang w:val="en-GB"/>
        </w:rPr>
        <w:t xml:space="preserve"> must be made,</w:t>
      </w:r>
      <w:r w:rsidR="00E37D35" w:rsidRPr="00C67B37">
        <w:rPr>
          <w:color w:val="000000"/>
          <w:sz w:val="24"/>
          <w:szCs w:val="24"/>
          <w:lang w:val="en-GB"/>
        </w:rPr>
        <w:t xml:space="preserve"> preceded </w:t>
      </w:r>
      <w:r w:rsidR="00340EE7" w:rsidRPr="00C67B37">
        <w:rPr>
          <w:color w:val="000000"/>
          <w:sz w:val="24"/>
          <w:szCs w:val="24"/>
          <w:lang w:val="en-GB"/>
        </w:rPr>
        <w:t xml:space="preserve">by "as cited in: </w:t>
      </w:r>
      <w:r w:rsidR="002D5F2C" w:rsidRPr="00C67B37">
        <w:rPr>
          <w:color w:val="000000"/>
          <w:sz w:val="24"/>
          <w:szCs w:val="24"/>
          <w:lang w:val="en-GB"/>
        </w:rPr>
        <w:t>with a</w:t>
      </w:r>
      <w:r w:rsidR="0035414E" w:rsidRPr="00C67B37">
        <w:rPr>
          <w:color w:val="000000"/>
          <w:sz w:val="24"/>
          <w:szCs w:val="24"/>
          <w:lang w:val="en-GB"/>
        </w:rPr>
        <w:t xml:space="preserve"> colon</w:t>
      </w:r>
      <w:r w:rsidR="002D5F2C" w:rsidRPr="00C67B37">
        <w:rPr>
          <w:color w:val="000000"/>
          <w:sz w:val="24"/>
          <w:szCs w:val="24"/>
          <w:lang w:val="en-GB"/>
        </w:rPr>
        <w:t xml:space="preserve"> (we use it in the text, whereas in Bibliograp</w:t>
      </w:r>
      <w:r w:rsidR="0000629F" w:rsidRPr="00C67B37">
        <w:rPr>
          <w:color w:val="000000"/>
          <w:sz w:val="24"/>
          <w:szCs w:val="24"/>
          <w:lang w:val="en-GB"/>
        </w:rPr>
        <w:t>hy we only place the work</w:t>
      </w:r>
      <w:r w:rsidR="002D5F2C" w:rsidRPr="00C67B37">
        <w:rPr>
          <w:color w:val="000000"/>
          <w:sz w:val="24"/>
          <w:szCs w:val="24"/>
          <w:lang w:val="en-GB"/>
        </w:rPr>
        <w:t xml:space="preserve"> actually read). </w:t>
      </w:r>
      <w:r w:rsidR="0035414E" w:rsidRPr="00C67B37">
        <w:rPr>
          <w:color w:val="000000"/>
          <w:sz w:val="24"/>
          <w:szCs w:val="24"/>
          <w:lang w:val="en-GB"/>
        </w:rPr>
        <w:t xml:space="preserve"> </w:t>
      </w:r>
    </w:p>
    <w:p w:rsidR="000B3A05" w:rsidRPr="00C67B37" w:rsidRDefault="0000629F" w:rsidP="00224C79">
      <w:pPr>
        <w:pStyle w:val="tekstglowny"/>
        <w:spacing w:line="360" w:lineRule="auto"/>
        <w:ind w:firstLine="708"/>
        <w:rPr>
          <w:sz w:val="24"/>
          <w:szCs w:val="24"/>
          <w:lang w:val="en-GB"/>
        </w:rPr>
      </w:pPr>
      <w:r w:rsidRPr="00C67B37">
        <w:rPr>
          <w:bCs/>
          <w:iCs/>
          <w:sz w:val="24"/>
          <w:szCs w:val="24"/>
          <w:lang w:val="en-GB"/>
        </w:rPr>
        <w:t>Example</w:t>
      </w:r>
      <w:r w:rsidR="000B3A05" w:rsidRPr="00C67B37">
        <w:rPr>
          <w:bCs/>
          <w:iCs/>
          <w:sz w:val="24"/>
          <w:szCs w:val="24"/>
          <w:lang w:val="en-GB"/>
        </w:rPr>
        <w:t>:</w:t>
      </w:r>
    </w:p>
    <w:p w:rsidR="0000629F" w:rsidRPr="00C67B37" w:rsidRDefault="0000629F" w:rsidP="00394132">
      <w:pPr>
        <w:spacing w:line="360" w:lineRule="auto"/>
        <w:ind w:right="-2"/>
        <w:jc w:val="both"/>
        <w:rPr>
          <w:bCs/>
          <w:sz w:val="24"/>
          <w:szCs w:val="24"/>
          <w:highlight w:val="lightGray"/>
          <w:lang w:val="en-GB"/>
        </w:rPr>
      </w:pPr>
      <w:r w:rsidRPr="00C67B37">
        <w:rPr>
          <w:bCs/>
          <w:sz w:val="24"/>
          <w:szCs w:val="24"/>
          <w:highlight w:val="lightGray"/>
          <w:lang w:val="en-GB"/>
        </w:rPr>
        <w:lastRenderedPageBreak/>
        <w:t>Jonson (1966, as cited in</w:t>
      </w:r>
      <w:r w:rsidR="000B3A05" w:rsidRPr="00C67B37">
        <w:rPr>
          <w:bCs/>
          <w:sz w:val="24"/>
          <w:szCs w:val="24"/>
          <w:highlight w:val="lightGray"/>
          <w:lang w:val="en-GB"/>
        </w:rPr>
        <w:t xml:space="preserve">: Nowak, 2007) </w:t>
      </w:r>
      <w:r w:rsidRPr="00C67B37">
        <w:rPr>
          <w:bCs/>
          <w:sz w:val="24"/>
          <w:szCs w:val="24"/>
          <w:highlight w:val="lightGray"/>
          <w:lang w:val="en-GB"/>
        </w:rPr>
        <w:t>pr</w:t>
      </w:r>
      <w:r w:rsidR="00394132">
        <w:rPr>
          <w:bCs/>
          <w:sz w:val="24"/>
          <w:szCs w:val="24"/>
          <w:highlight w:val="lightGray"/>
          <w:lang w:val="en-GB"/>
        </w:rPr>
        <w:t xml:space="preserve">oposed another approach to this </w:t>
      </w:r>
      <w:r w:rsidRPr="00C67B37">
        <w:rPr>
          <w:bCs/>
          <w:sz w:val="24"/>
          <w:szCs w:val="24"/>
          <w:highlight w:val="lightGray"/>
          <w:lang w:val="en-GB"/>
        </w:rPr>
        <w:t xml:space="preserve">problem.  </w:t>
      </w:r>
    </w:p>
    <w:p w:rsidR="000B3A05" w:rsidRPr="00C67B37" w:rsidRDefault="0000629F" w:rsidP="00224C79">
      <w:pPr>
        <w:spacing w:line="360" w:lineRule="auto"/>
        <w:ind w:right="1400"/>
        <w:jc w:val="both"/>
        <w:rPr>
          <w:sz w:val="24"/>
          <w:szCs w:val="24"/>
          <w:highlight w:val="lightGray"/>
          <w:lang w:val="en-GB"/>
        </w:rPr>
      </w:pPr>
      <w:r w:rsidRPr="00C67B37">
        <w:rPr>
          <w:bCs/>
          <w:sz w:val="24"/>
          <w:szCs w:val="24"/>
          <w:highlight w:val="lightGray"/>
          <w:lang w:val="en-GB"/>
        </w:rPr>
        <w:t>Or</w:t>
      </w:r>
      <w:r w:rsidR="000B3A05" w:rsidRPr="00C67B37">
        <w:rPr>
          <w:bCs/>
          <w:sz w:val="24"/>
          <w:szCs w:val="24"/>
          <w:highlight w:val="lightGray"/>
          <w:lang w:val="en-GB"/>
        </w:rPr>
        <w:t>:</w:t>
      </w:r>
    </w:p>
    <w:p w:rsidR="00F73F72" w:rsidRPr="00C67B37" w:rsidRDefault="0000629F" w:rsidP="00224C79">
      <w:pPr>
        <w:spacing w:line="360" w:lineRule="auto"/>
        <w:jc w:val="both"/>
        <w:rPr>
          <w:sz w:val="24"/>
          <w:szCs w:val="24"/>
          <w:lang w:val="en-GB"/>
        </w:rPr>
      </w:pPr>
      <w:r w:rsidRPr="00C67B37">
        <w:rPr>
          <w:bCs/>
          <w:sz w:val="24"/>
          <w:szCs w:val="24"/>
          <w:highlight w:val="lightGray"/>
          <w:lang w:val="en-GB"/>
        </w:rPr>
        <w:t>The research suggests that ... (</w:t>
      </w:r>
      <w:proofErr w:type="spellStart"/>
      <w:r w:rsidRPr="00C67B37">
        <w:rPr>
          <w:bCs/>
          <w:sz w:val="24"/>
          <w:szCs w:val="24"/>
          <w:highlight w:val="lightGray"/>
          <w:lang w:val="en-GB"/>
        </w:rPr>
        <w:t>Jbnson</w:t>
      </w:r>
      <w:proofErr w:type="spellEnd"/>
      <w:r w:rsidRPr="00C67B37">
        <w:rPr>
          <w:bCs/>
          <w:sz w:val="24"/>
          <w:szCs w:val="24"/>
          <w:highlight w:val="lightGray"/>
          <w:lang w:val="en-GB"/>
        </w:rPr>
        <w:t>, 1966; as cited in</w:t>
      </w:r>
      <w:r w:rsidR="000B3A05" w:rsidRPr="00C67B37">
        <w:rPr>
          <w:bCs/>
          <w:sz w:val="24"/>
          <w:szCs w:val="24"/>
          <w:highlight w:val="lightGray"/>
          <w:lang w:val="en-GB"/>
        </w:rPr>
        <w:t>: Nowak, 2007).</w:t>
      </w:r>
    </w:p>
    <w:p w:rsidR="00F73F72" w:rsidRPr="00C67B37" w:rsidRDefault="00F73F72" w:rsidP="00224C79">
      <w:pPr>
        <w:pStyle w:val="tekstglowny"/>
        <w:spacing w:before="120" w:after="120" w:line="360" w:lineRule="auto"/>
        <w:ind w:firstLine="0"/>
        <w:rPr>
          <w:b/>
          <w:sz w:val="24"/>
          <w:szCs w:val="24"/>
          <w:lang w:val="en-GB"/>
        </w:rPr>
      </w:pPr>
      <w:r w:rsidRPr="00C67B37">
        <w:rPr>
          <w:b/>
          <w:sz w:val="24"/>
          <w:szCs w:val="24"/>
          <w:lang w:val="en-GB"/>
        </w:rPr>
        <w:t xml:space="preserve">3. </w:t>
      </w:r>
      <w:r w:rsidR="006C6D57">
        <w:rPr>
          <w:b/>
          <w:sz w:val="24"/>
          <w:szCs w:val="24"/>
          <w:lang w:val="en-GB"/>
        </w:rPr>
        <w:t xml:space="preserve">Title of the </w:t>
      </w:r>
      <w:r w:rsidR="001A1421" w:rsidRPr="00C67B37">
        <w:rPr>
          <w:b/>
          <w:sz w:val="24"/>
          <w:szCs w:val="24"/>
          <w:lang w:val="en-GB"/>
        </w:rPr>
        <w:t>subsequent section</w:t>
      </w:r>
      <w:r w:rsidRPr="00C67B37">
        <w:rPr>
          <w:b/>
          <w:sz w:val="24"/>
          <w:szCs w:val="24"/>
          <w:lang w:val="en-GB"/>
        </w:rPr>
        <w:t xml:space="preserve"> </w:t>
      </w:r>
    </w:p>
    <w:p w:rsidR="00F73F72" w:rsidRPr="00C67B37" w:rsidRDefault="001A1421" w:rsidP="00224C79">
      <w:pPr>
        <w:pStyle w:val="tekstglowny"/>
        <w:spacing w:line="360" w:lineRule="auto"/>
        <w:ind w:firstLine="708"/>
        <w:rPr>
          <w:sz w:val="24"/>
          <w:szCs w:val="24"/>
          <w:lang w:val="en-GB"/>
        </w:rPr>
      </w:pPr>
      <w:r w:rsidRPr="00C67B37">
        <w:rPr>
          <w:sz w:val="24"/>
          <w:szCs w:val="24"/>
          <w:lang w:val="en-GB"/>
        </w:rPr>
        <w:t>Tables and figures inserted in the text should be black and white and editable. Tables a</w:t>
      </w:r>
      <w:r w:rsidR="00352818" w:rsidRPr="00C67B37">
        <w:rPr>
          <w:sz w:val="24"/>
          <w:szCs w:val="24"/>
          <w:lang w:val="en-GB"/>
        </w:rPr>
        <w:t>nd figures should be quoted</w:t>
      </w:r>
      <w:r w:rsidRPr="00C67B37">
        <w:rPr>
          <w:sz w:val="24"/>
          <w:szCs w:val="24"/>
          <w:lang w:val="en-GB"/>
        </w:rPr>
        <w:t xml:space="preserve"> in the text, provided with Arabic numerals</w:t>
      </w:r>
      <w:r w:rsidR="006C6D57">
        <w:rPr>
          <w:sz w:val="24"/>
          <w:szCs w:val="24"/>
          <w:lang w:val="en-GB"/>
        </w:rPr>
        <w:t xml:space="preserve"> and a caption</w:t>
      </w:r>
      <w:r w:rsidR="006D784B" w:rsidRPr="00C67B37">
        <w:rPr>
          <w:sz w:val="24"/>
          <w:szCs w:val="24"/>
          <w:lang w:val="en-GB"/>
        </w:rPr>
        <w:t xml:space="preserve"> (over the</w:t>
      </w:r>
      <w:r w:rsidR="00134758" w:rsidRPr="00C67B37">
        <w:rPr>
          <w:sz w:val="24"/>
          <w:szCs w:val="24"/>
          <w:lang w:val="en-GB"/>
        </w:rPr>
        <w:t xml:space="preserve"> object, 12-point font</w:t>
      </w:r>
      <w:r w:rsidR="006C6D57">
        <w:rPr>
          <w:sz w:val="24"/>
          <w:szCs w:val="24"/>
          <w:lang w:val="en-GB"/>
        </w:rPr>
        <w:t>, bold, e.g. Table 1.</w:t>
      </w:r>
      <w:r w:rsidRPr="00C67B37">
        <w:rPr>
          <w:sz w:val="24"/>
          <w:szCs w:val="24"/>
          <w:lang w:val="en-GB"/>
        </w:rPr>
        <w:t xml:space="preserve"> Title). Under the table there should be the source</w:t>
      </w:r>
      <w:r w:rsidR="006D784B" w:rsidRPr="00C67B37">
        <w:rPr>
          <w:sz w:val="24"/>
          <w:szCs w:val="24"/>
          <w:lang w:val="en-GB"/>
        </w:rPr>
        <w:t xml:space="preserve"> given</w:t>
      </w:r>
      <w:r w:rsidR="00134758" w:rsidRPr="00C67B37">
        <w:rPr>
          <w:sz w:val="24"/>
          <w:szCs w:val="24"/>
          <w:lang w:val="en-GB"/>
        </w:rPr>
        <w:t xml:space="preserve"> (10-point font</w:t>
      </w:r>
      <w:r w:rsidRPr="00C67B37">
        <w:rPr>
          <w:sz w:val="24"/>
          <w:szCs w:val="24"/>
          <w:lang w:val="en-GB"/>
        </w:rPr>
        <w:t>) from which the information was derived or the information that it is the author's own study or that it is</w:t>
      </w:r>
      <w:r w:rsidR="007710B2" w:rsidRPr="00C67B37">
        <w:rPr>
          <w:sz w:val="24"/>
          <w:szCs w:val="24"/>
          <w:lang w:val="en-GB"/>
        </w:rPr>
        <w:t xml:space="preserve"> a study</w:t>
      </w:r>
      <w:r w:rsidRPr="00C67B37">
        <w:rPr>
          <w:sz w:val="24"/>
          <w:szCs w:val="24"/>
          <w:lang w:val="en-GB"/>
        </w:rPr>
        <w:t xml:space="preserve"> based on other authors' works</w:t>
      </w:r>
      <w:r w:rsidR="006C6D57">
        <w:rPr>
          <w:sz w:val="24"/>
          <w:szCs w:val="24"/>
          <w:lang w:val="en-GB"/>
        </w:rPr>
        <w:t>. References for</w:t>
      </w:r>
      <w:r w:rsidR="003A37F8" w:rsidRPr="00C67B37">
        <w:rPr>
          <w:sz w:val="24"/>
          <w:szCs w:val="24"/>
          <w:lang w:val="en-GB"/>
        </w:rPr>
        <w:t xml:space="preserve"> tables must be placed directly under tables</w:t>
      </w:r>
      <w:r w:rsidR="006C6D57">
        <w:rPr>
          <w:sz w:val="24"/>
          <w:szCs w:val="24"/>
          <w:lang w:val="en-GB"/>
        </w:rPr>
        <w:t xml:space="preserve"> (Table</w:t>
      </w:r>
      <w:r w:rsidR="00224C79" w:rsidRPr="00C67B37">
        <w:rPr>
          <w:sz w:val="24"/>
          <w:szCs w:val="24"/>
          <w:lang w:val="en-GB"/>
        </w:rPr>
        <w:t xml:space="preserve"> 1).</w:t>
      </w:r>
    </w:p>
    <w:p w:rsidR="00F73F72" w:rsidRPr="00C67B37" w:rsidRDefault="0000629F" w:rsidP="00224C79">
      <w:pPr>
        <w:spacing w:line="360" w:lineRule="auto"/>
        <w:jc w:val="both"/>
        <w:rPr>
          <w:b/>
          <w:sz w:val="24"/>
          <w:szCs w:val="24"/>
          <w:lang w:val="en-GB"/>
        </w:rPr>
      </w:pPr>
      <w:r w:rsidRPr="00C67B37">
        <w:rPr>
          <w:b/>
          <w:sz w:val="24"/>
          <w:szCs w:val="24"/>
          <w:lang w:val="en-GB"/>
        </w:rPr>
        <w:t>Table</w:t>
      </w:r>
      <w:r w:rsidR="00F73F72" w:rsidRPr="00C67B37">
        <w:rPr>
          <w:b/>
          <w:sz w:val="24"/>
          <w:szCs w:val="24"/>
          <w:lang w:val="en-GB"/>
        </w:rPr>
        <w:t xml:space="preserve"> 1. </w:t>
      </w:r>
      <w:r w:rsidR="00050313" w:rsidRPr="00C67B37">
        <w:rPr>
          <w:b/>
          <w:sz w:val="24"/>
          <w:szCs w:val="24"/>
          <w:lang w:val="en-GB"/>
        </w:rPr>
        <w:t>Caption</w:t>
      </w:r>
      <w:r w:rsidRPr="00C67B37">
        <w:rPr>
          <w:b/>
          <w:sz w:val="24"/>
          <w:szCs w:val="24"/>
          <w:lang w:val="en-GB"/>
        </w:rPr>
        <w:t xml:space="preserve"> of the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40"/>
      </w:tblGrid>
      <w:tr w:rsidR="00F73F72" w:rsidRPr="00C67B37" w:rsidTr="00C06D71">
        <w:tc>
          <w:tcPr>
            <w:tcW w:w="3510" w:type="dxa"/>
          </w:tcPr>
          <w:p w:rsidR="00F73F72" w:rsidRPr="00C67B37" w:rsidRDefault="00F73F72" w:rsidP="00224C79">
            <w:pPr>
              <w:spacing w:line="360" w:lineRule="auto"/>
              <w:rPr>
                <w:sz w:val="24"/>
                <w:szCs w:val="24"/>
                <w:lang w:val="en-GB"/>
              </w:rPr>
            </w:pPr>
          </w:p>
        </w:tc>
        <w:tc>
          <w:tcPr>
            <w:tcW w:w="5240" w:type="dxa"/>
          </w:tcPr>
          <w:p w:rsidR="00F73F72" w:rsidRPr="00C67B37" w:rsidRDefault="00F73F72" w:rsidP="00224C79">
            <w:pPr>
              <w:spacing w:line="360" w:lineRule="auto"/>
              <w:ind w:right="-108"/>
              <w:jc w:val="both"/>
              <w:rPr>
                <w:sz w:val="24"/>
                <w:szCs w:val="24"/>
                <w:lang w:val="en-GB"/>
              </w:rPr>
            </w:pPr>
          </w:p>
        </w:tc>
      </w:tr>
      <w:tr w:rsidR="00F73F72" w:rsidRPr="00C67B37" w:rsidTr="00C06D71">
        <w:tc>
          <w:tcPr>
            <w:tcW w:w="3510" w:type="dxa"/>
          </w:tcPr>
          <w:p w:rsidR="00F73F72" w:rsidRPr="00C67B37" w:rsidRDefault="00F73F72" w:rsidP="00224C79">
            <w:pPr>
              <w:spacing w:line="360" w:lineRule="auto"/>
              <w:rPr>
                <w:sz w:val="24"/>
                <w:szCs w:val="24"/>
                <w:lang w:val="en-GB"/>
              </w:rPr>
            </w:pPr>
          </w:p>
        </w:tc>
        <w:tc>
          <w:tcPr>
            <w:tcW w:w="5240" w:type="dxa"/>
          </w:tcPr>
          <w:p w:rsidR="00F73F72" w:rsidRPr="00C67B37" w:rsidRDefault="00F73F72" w:rsidP="00224C79">
            <w:pPr>
              <w:spacing w:line="360" w:lineRule="auto"/>
              <w:ind w:right="-108"/>
              <w:jc w:val="both"/>
              <w:rPr>
                <w:sz w:val="24"/>
                <w:szCs w:val="24"/>
                <w:lang w:val="en-GB"/>
              </w:rPr>
            </w:pPr>
          </w:p>
        </w:tc>
      </w:tr>
      <w:tr w:rsidR="00F73F72" w:rsidRPr="00C67B37" w:rsidTr="00C06D71">
        <w:tc>
          <w:tcPr>
            <w:tcW w:w="3510" w:type="dxa"/>
          </w:tcPr>
          <w:p w:rsidR="00F73F72" w:rsidRPr="00C67B37" w:rsidRDefault="00F73F72" w:rsidP="00224C79">
            <w:pPr>
              <w:spacing w:line="360" w:lineRule="auto"/>
              <w:rPr>
                <w:sz w:val="24"/>
                <w:szCs w:val="24"/>
                <w:lang w:val="en-GB"/>
              </w:rPr>
            </w:pPr>
          </w:p>
        </w:tc>
        <w:tc>
          <w:tcPr>
            <w:tcW w:w="5240" w:type="dxa"/>
          </w:tcPr>
          <w:p w:rsidR="00F73F72" w:rsidRPr="00C67B37" w:rsidRDefault="00F73F72" w:rsidP="00224C79">
            <w:pPr>
              <w:spacing w:line="360" w:lineRule="auto"/>
              <w:ind w:right="-108"/>
              <w:jc w:val="both"/>
              <w:rPr>
                <w:sz w:val="24"/>
                <w:szCs w:val="24"/>
                <w:lang w:val="en-GB"/>
              </w:rPr>
            </w:pPr>
          </w:p>
        </w:tc>
      </w:tr>
      <w:tr w:rsidR="00F73F72" w:rsidRPr="00C67B37" w:rsidTr="00C06D71">
        <w:tc>
          <w:tcPr>
            <w:tcW w:w="3510" w:type="dxa"/>
          </w:tcPr>
          <w:p w:rsidR="00F73F72" w:rsidRPr="00C67B37" w:rsidRDefault="00F73F72" w:rsidP="00224C79">
            <w:pPr>
              <w:spacing w:line="360" w:lineRule="auto"/>
              <w:rPr>
                <w:sz w:val="24"/>
                <w:szCs w:val="24"/>
                <w:lang w:val="en-GB"/>
              </w:rPr>
            </w:pPr>
          </w:p>
        </w:tc>
        <w:tc>
          <w:tcPr>
            <w:tcW w:w="5240" w:type="dxa"/>
          </w:tcPr>
          <w:p w:rsidR="00F73F72" w:rsidRPr="00C67B37" w:rsidRDefault="00F73F72" w:rsidP="00224C79">
            <w:pPr>
              <w:spacing w:line="360" w:lineRule="auto"/>
              <w:ind w:right="-108"/>
              <w:jc w:val="both"/>
              <w:rPr>
                <w:sz w:val="24"/>
                <w:szCs w:val="24"/>
                <w:lang w:val="en-GB"/>
              </w:rPr>
            </w:pPr>
          </w:p>
        </w:tc>
      </w:tr>
    </w:tbl>
    <w:p w:rsidR="00F73F72" w:rsidRPr="00C67B37" w:rsidRDefault="0000629F" w:rsidP="00224C79">
      <w:pPr>
        <w:spacing w:line="360" w:lineRule="auto"/>
        <w:jc w:val="both"/>
        <w:rPr>
          <w:lang w:val="en-GB"/>
        </w:rPr>
      </w:pPr>
      <w:r w:rsidRPr="00C67B37">
        <w:rPr>
          <w:lang w:val="en-GB"/>
        </w:rPr>
        <w:t>Source</w:t>
      </w:r>
      <w:r w:rsidR="00F73F72" w:rsidRPr="00C67B37">
        <w:rPr>
          <w:lang w:val="en-GB"/>
        </w:rPr>
        <w:t xml:space="preserve">: </w:t>
      </w:r>
      <w:r w:rsidRPr="00C67B37">
        <w:rPr>
          <w:lang w:val="en-GB"/>
        </w:rPr>
        <w:t>own study</w:t>
      </w:r>
      <w:r w:rsidR="00F73F72" w:rsidRPr="00C67B37">
        <w:rPr>
          <w:lang w:val="en-GB"/>
        </w:rPr>
        <w:t xml:space="preserve">. </w:t>
      </w:r>
    </w:p>
    <w:p w:rsidR="001E2989" w:rsidRPr="00C67B37" w:rsidRDefault="00F759F9" w:rsidP="00224C79">
      <w:pPr>
        <w:pStyle w:val="tekstglowny"/>
        <w:spacing w:line="360" w:lineRule="auto"/>
        <w:ind w:firstLine="708"/>
        <w:rPr>
          <w:sz w:val="24"/>
          <w:szCs w:val="24"/>
          <w:lang w:val="en-GB"/>
        </w:rPr>
      </w:pP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 xml:space="preserve">, </w:t>
      </w:r>
      <w:r w:rsidRPr="00C67B37">
        <w:rPr>
          <w:sz w:val="24"/>
          <w:szCs w:val="24"/>
          <w:lang w:val="en-GB"/>
        </w:rPr>
        <w:t>Text of the paper</w:t>
      </w:r>
      <w:r w:rsidR="001E2989" w:rsidRPr="00C67B37">
        <w:rPr>
          <w:sz w:val="24"/>
          <w:szCs w:val="24"/>
          <w:lang w:val="en-GB"/>
        </w:rPr>
        <w:t>.</w:t>
      </w:r>
    </w:p>
    <w:p w:rsidR="00820759" w:rsidRPr="00C67B37" w:rsidRDefault="007710B2" w:rsidP="00224C79">
      <w:pPr>
        <w:pStyle w:val="tekstglowny"/>
        <w:spacing w:line="360" w:lineRule="auto"/>
        <w:ind w:firstLine="708"/>
        <w:rPr>
          <w:sz w:val="24"/>
          <w:szCs w:val="24"/>
          <w:lang w:val="en-GB"/>
        </w:rPr>
      </w:pPr>
      <w:r w:rsidRPr="00C67B37">
        <w:rPr>
          <w:sz w:val="24"/>
          <w:szCs w:val="24"/>
          <w:lang w:val="en-GB"/>
        </w:rPr>
        <w:t xml:space="preserve">To write formulas we use </w:t>
      </w:r>
      <w:r w:rsidR="006C6D57">
        <w:rPr>
          <w:sz w:val="24"/>
          <w:szCs w:val="24"/>
          <w:lang w:val="en-GB"/>
        </w:rPr>
        <w:t xml:space="preserve">a </w:t>
      </w:r>
      <w:r w:rsidRPr="00C67B37">
        <w:rPr>
          <w:sz w:val="24"/>
          <w:szCs w:val="24"/>
          <w:lang w:val="en-GB"/>
        </w:rPr>
        <w:t>mathematical formula editor (in</w:t>
      </w:r>
      <w:r w:rsidR="001E2989" w:rsidRPr="00C67B37">
        <w:rPr>
          <w:sz w:val="24"/>
          <w:szCs w:val="24"/>
          <w:lang w:val="en-GB"/>
        </w:rPr>
        <w:t xml:space="preserve"> MS Word </w:t>
      </w:r>
      <w:r w:rsidRPr="00C67B37">
        <w:rPr>
          <w:sz w:val="24"/>
          <w:szCs w:val="24"/>
          <w:lang w:val="en-GB"/>
        </w:rPr>
        <w:t xml:space="preserve">it is called </w:t>
      </w:r>
      <w:r w:rsidR="001E2989" w:rsidRPr="00C67B37">
        <w:rPr>
          <w:sz w:val="24"/>
          <w:szCs w:val="24"/>
          <w:lang w:val="en-GB"/>
        </w:rPr>
        <w:t xml:space="preserve">MS Equation). </w:t>
      </w:r>
      <w:r w:rsidR="00664229">
        <w:rPr>
          <w:sz w:val="24"/>
          <w:szCs w:val="24"/>
          <w:lang w:val="en-GB"/>
        </w:rPr>
        <w:t>A</w:t>
      </w:r>
      <w:r w:rsidRPr="00C67B37">
        <w:rPr>
          <w:sz w:val="24"/>
          <w:szCs w:val="24"/>
          <w:lang w:val="en-GB"/>
        </w:rPr>
        <w:t xml:space="preserve"> formula</w:t>
      </w:r>
      <w:r w:rsidR="006C6D57">
        <w:rPr>
          <w:sz w:val="24"/>
          <w:szCs w:val="24"/>
          <w:lang w:val="en-GB"/>
        </w:rPr>
        <w:t xml:space="preserve"> must be centred</w:t>
      </w:r>
      <w:r w:rsidRPr="00C67B37">
        <w:rPr>
          <w:sz w:val="24"/>
          <w:szCs w:val="24"/>
          <w:lang w:val="en-GB"/>
        </w:rPr>
        <w:t>, and it</w:t>
      </w:r>
      <w:r w:rsidR="00EF6BB0" w:rsidRPr="00C67B37">
        <w:rPr>
          <w:sz w:val="24"/>
          <w:szCs w:val="24"/>
          <w:lang w:val="en-GB"/>
        </w:rPr>
        <w:t>s</w:t>
      </w:r>
      <w:r w:rsidRPr="00C67B37">
        <w:rPr>
          <w:sz w:val="24"/>
          <w:szCs w:val="24"/>
          <w:lang w:val="en-GB"/>
        </w:rPr>
        <w:t xml:space="preserve"> number</w:t>
      </w:r>
      <w:r w:rsidR="00EF6BB0" w:rsidRPr="00C67B37">
        <w:rPr>
          <w:sz w:val="24"/>
          <w:szCs w:val="24"/>
          <w:lang w:val="en-GB"/>
        </w:rPr>
        <w:t xml:space="preserve"> in parentheses must be aligned right.</w:t>
      </w:r>
      <w:r w:rsidR="00201D1D" w:rsidRPr="00C67B37">
        <w:rPr>
          <w:sz w:val="24"/>
          <w:szCs w:val="24"/>
          <w:lang w:val="en-GB"/>
        </w:rPr>
        <w:t xml:space="preserve"> </w:t>
      </w:r>
      <w:r w:rsidR="00E049BB" w:rsidRPr="00C67B37">
        <w:rPr>
          <w:sz w:val="24"/>
          <w:szCs w:val="24"/>
          <w:lang w:val="en-GB"/>
        </w:rPr>
        <w:t>Formulas are fragments of sentences in which they occur, therefore, punctuation principles refer to them, too. Example - in order to compare the costs of building roads, with various proportions</w:t>
      </w:r>
      <w:r w:rsidR="00E049BB" w:rsidRPr="00C67B37">
        <w:rPr>
          <w:i/>
          <w:sz w:val="24"/>
          <w:szCs w:val="24"/>
          <w:lang w:val="en-GB"/>
        </w:rPr>
        <w:t xml:space="preserve"> p</w:t>
      </w:r>
      <w:r w:rsidR="00E049BB" w:rsidRPr="00C67B37">
        <w:rPr>
          <w:sz w:val="24"/>
          <w:szCs w:val="24"/>
          <w:lang w:val="en-GB"/>
        </w:rPr>
        <w:t xml:space="preserve"> of the length of tunnels </w:t>
      </w:r>
      <w:r w:rsidR="00820759" w:rsidRPr="00C67B37">
        <w:rPr>
          <w:sz w:val="24"/>
          <w:szCs w:val="24"/>
          <w:lang w:val="en-GB"/>
        </w:rPr>
        <w:t xml:space="preserve">in relation to </w:t>
      </w:r>
      <w:r w:rsidR="00935B9A" w:rsidRPr="00C67B37">
        <w:rPr>
          <w:sz w:val="24"/>
          <w:szCs w:val="24"/>
          <w:lang w:val="en-GB"/>
        </w:rPr>
        <w:t xml:space="preserve">the </w:t>
      </w:r>
      <w:r w:rsidR="00820759" w:rsidRPr="00C67B37">
        <w:rPr>
          <w:sz w:val="24"/>
          <w:szCs w:val="24"/>
          <w:lang w:val="en-GB"/>
        </w:rPr>
        <w:t>analy</w:t>
      </w:r>
      <w:r w:rsidR="00935B9A" w:rsidRPr="00C67B37">
        <w:rPr>
          <w:sz w:val="24"/>
          <w:szCs w:val="24"/>
          <w:lang w:val="en-GB"/>
        </w:rPr>
        <w:t>sed whole sections of the route</w:t>
      </w:r>
      <w:r w:rsidR="00820759" w:rsidRPr="00C67B37">
        <w:rPr>
          <w:sz w:val="24"/>
          <w:szCs w:val="24"/>
          <w:lang w:val="en-GB"/>
        </w:rPr>
        <w:t>,</w:t>
      </w:r>
      <w:r w:rsidR="00935B9A" w:rsidRPr="00C67B37">
        <w:rPr>
          <w:sz w:val="24"/>
          <w:szCs w:val="24"/>
          <w:lang w:val="en-GB"/>
        </w:rPr>
        <w:t xml:space="preserve"> the computations can be made in accordance with the following relation:</w:t>
      </w:r>
      <w:r w:rsidR="00820759" w:rsidRPr="00C67B37">
        <w:rPr>
          <w:sz w:val="24"/>
          <w:szCs w:val="24"/>
          <w:lang w:val="en-GB"/>
        </w:rPr>
        <w:t xml:space="preserve"> </w:t>
      </w:r>
    </w:p>
    <w:p w:rsidR="001E2989" w:rsidRPr="00C67B37" w:rsidRDefault="00E049BB" w:rsidP="00224C79">
      <w:pPr>
        <w:pStyle w:val="tekstglowny"/>
        <w:spacing w:line="360" w:lineRule="auto"/>
        <w:ind w:firstLine="708"/>
        <w:rPr>
          <w:sz w:val="24"/>
          <w:szCs w:val="24"/>
          <w:lang w:val="en-GB"/>
        </w:rPr>
      </w:pPr>
      <w:r w:rsidRPr="00C67B37">
        <w:rPr>
          <w:sz w:val="24"/>
          <w:szCs w:val="24"/>
          <w:lang w:val="en-GB"/>
        </w:rPr>
        <w:t xml:space="preserve"> </w:t>
      </w:r>
      <w:r w:rsidR="00EF6BB0" w:rsidRPr="00C67B37">
        <w:rPr>
          <w:sz w:val="24"/>
          <w:szCs w:val="24"/>
          <w:lang w:val="en-GB"/>
        </w:rPr>
        <w:t xml:space="preserve"> </w:t>
      </w:r>
      <w:r w:rsidR="007710B2" w:rsidRPr="00C67B37">
        <w:rPr>
          <w:sz w:val="24"/>
          <w:szCs w:val="24"/>
          <w:lang w:val="en-GB"/>
        </w:rPr>
        <w:t xml:space="preserve"> </w:t>
      </w:r>
    </w:p>
    <w:p w:rsidR="001E2989" w:rsidRPr="00C67B37" w:rsidRDefault="001E2989" w:rsidP="00224C79">
      <w:pPr>
        <w:tabs>
          <w:tab w:val="center" w:pos="4678"/>
          <w:tab w:val="left" w:pos="7500"/>
        </w:tabs>
        <w:spacing w:line="360" w:lineRule="auto"/>
        <w:ind w:firstLine="284"/>
        <w:jc w:val="center"/>
        <w:rPr>
          <w:color w:val="222222"/>
          <w:sz w:val="24"/>
          <w:szCs w:val="24"/>
          <w:vertAlign w:val="subscript"/>
          <w:lang w:val="en-GB"/>
        </w:rPr>
      </w:pPr>
      <w:proofErr w:type="spellStart"/>
      <w:r w:rsidRPr="00C67B37">
        <w:rPr>
          <w:i/>
          <w:color w:val="222222"/>
          <w:sz w:val="24"/>
          <w:szCs w:val="24"/>
          <w:lang w:val="en-GB"/>
        </w:rPr>
        <w:t>k</w:t>
      </w:r>
      <w:r w:rsidRPr="00C67B37">
        <w:rPr>
          <w:i/>
          <w:color w:val="222222"/>
          <w:sz w:val="24"/>
          <w:szCs w:val="24"/>
          <w:vertAlign w:val="subscript"/>
          <w:lang w:val="en-GB"/>
        </w:rPr>
        <w:t>p</w:t>
      </w:r>
      <w:proofErr w:type="spellEnd"/>
      <w:r w:rsidRPr="00C67B37">
        <w:rPr>
          <w:i/>
          <w:color w:val="222222"/>
          <w:sz w:val="24"/>
          <w:szCs w:val="24"/>
          <w:vertAlign w:val="subscript"/>
          <w:lang w:val="en-GB"/>
        </w:rPr>
        <w:t xml:space="preserve"> </w:t>
      </w:r>
      <w:r w:rsidRPr="00C67B37">
        <w:rPr>
          <w:i/>
          <w:color w:val="222222"/>
          <w:sz w:val="24"/>
          <w:szCs w:val="24"/>
          <w:lang w:val="en-GB"/>
        </w:rPr>
        <w:t xml:space="preserve">= </w:t>
      </w:r>
      <w:proofErr w:type="spellStart"/>
      <w:r w:rsidRPr="00C67B37">
        <w:rPr>
          <w:i/>
          <w:color w:val="222222"/>
          <w:sz w:val="24"/>
          <w:szCs w:val="24"/>
          <w:lang w:val="en-GB"/>
        </w:rPr>
        <w:t>k</w:t>
      </w:r>
      <w:r w:rsidRPr="00C67B37">
        <w:rPr>
          <w:i/>
          <w:color w:val="222222"/>
          <w:sz w:val="24"/>
          <w:szCs w:val="24"/>
          <w:vertAlign w:val="subscript"/>
          <w:lang w:val="en-GB"/>
        </w:rPr>
        <w:t>t</w:t>
      </w:r>
      <w:proofErr w:type="spellEnd"/>
      <w:r w:rsidRPr="00C67B37">
        <w:rPr>
          <w:i/>
          <w:color w:val="222222"/>
          <w:sz w:val="24"/>
          <w:szCs w:val="24"/>
          <w:vertAlign w:val="subscript"/>
          <w:lang w:val="en-GB"/>
        </w:rPr>
        <w:t xml:space="preserve"> </w:t>
      </w:r>
      <w:r w:rsidRPr="00C67B37">
        <w:rPr>
          <w:i/>
          <w:color w:val="222222"/>
          <w:sz w:val="24"/>
          <w:szCs w:val="24"/>
          <w:lang w:val="en-GB"/>
        </w:rPr>
        <w:t>p</w:t>
      </w:r>
      <w:r w:rsidRPr="00C67B37">
        <w:rPr>
          <w:color w:val="222222"/>
          <w:sz w:val="24"/>
          <w:szCs w:val="24"/>
          <w:lang w:val="en-GB"/>
        </w:rPr>
        <w:t xml:space="preserve"> + </w:t>
      </w:r>
      <w:proofErr w:type="spellStart"/>
      <w:r w:rsidRPr="00C67B37">
        <w:rPr>
          <w:i/>
          <w:color w:val="222222"/>
          <w:sz w:val="24"/>
          <w:szCs w:val="24"/>
          <w:lang w:val="en-GB"/>
        </w:rPr>
        <w:t>k</w:t>
      </w:r>
      <w:r w:rsidRPr="00C67B37">
        <w:rPr>
          <w:i/>
          <w:color w:val="222222"/>
          <w:sz w:val="24"/>
          <w:szCs w:val="24"/>
          <w:vertAlign w:val="subscript"/>
          <w:lang w:val="en-GB"/>
        </w:rPr>
        <w:t>d</w:t>
      </w:r>
      <w:proofErr w:type="spellEnd"/>
      <w:r w:rsidRPr="00C67B37">
        <w:rPr>
          <w:i/>
          <w:color w:val="222222"/>
          <w:sz w:val="24"/>
          <w:szCs w:val="24"/>
          <w:vertAlign w:val="subscript"/>
          <w:lang w:val="en-GB"/>
        </w:rPr>
        <w:t xml:space="preserve"> </w:t>
      </w:r>
      <w:r w:rsidRPr="00C67B37">
        <w:rPr>
          <w:color w:val="222222"/>
          <w:sz w:val="24"/>
          <w:szCs w:val="24"/>
          <w:lang w:val="en-GB"/>
        </w:rPr>
        <w:t>(1</w:t>
      </w:r>
      <w:r w:rsidRPr="00C67B37">
        <w:rPr>
          <w:i/>
          <w:color w:val="222222"/>
          <w:sz w:val="24"/>
          <w:szCs w:val="24"/>
          <w:lang w:val="en-GB"/>
        </w:rPr>
        <w:t>-p</w:t>
      </w:r>
      <w:r w:rsidRPr="00C67B37">
        <w:rPr>
          <w:color w:val="222222"/>
          <w:sz w:val="24"/>
          <w:szCs w:val="24"/>
          <w:lang w:val="en-GB"/>
        </w:rPr>
        <w:t>)</w:t>
      </w:r>
      <w:r w:rsidRPr="00C67B37">
        <w:rPr>
          <w:color w:val="222222"/>
          <w:sz w:val="24"/>
          <w:szCs w:val="24"/>
          <w:lang w:val="en-GB"/>
        </w:rPr>
        <w:tab/>
        <w:t>(1)</w:t>
      </w:r>
    </w:p>
    <w:p w:rsidR="001E2989" w:rsidRPr="00C67B37" w:rsidRDefault="00935B9A" w:rsidP="00224C79">
      <w:pPr>
        <w:spacing w:line="360" w:lineRule="auto"/>
        <w:rPr>
          <w:color w:val="222222"/>
          <w:sz w:val="24"/>
          <w:szCs w:val="24"/>
          <w:lang w:val="en-GB"/>
        </w:rPr>
      </w:pPr>
      <w:r w:rsidRPr="00C67B37">
        <w:rPr>
          <w:color w:val="222222"/>
          <w:sz w:val="24"/>
          <w:szCs w:val="24"/>
          <w:lang w:val="en-GB"/>
        </w:rPr>
        <w:t>where</w:t>
      </w:r>
      <w:r w:rsidR="001E2989" w:rsidRPr="00C67B37">
        <w:rPr>
          <w:color w:val="222222"/>
          <w:sz w:val="24"/>
          <w:szCs w:val="24"/>
          <w:lang w:val="en-GB"/>
        </w:rPr>
        <w:t>:</w:t>
      </w:r>
    </w:p>
    <w:p w:rsidR="001E2989" w:rsidRPr="00C67B37" w:rsidRDefault="001E2989" w:rsidP="00224C79">
      <w:pPr>
        <w:tabs>
          <w:tab w:val="left" w:pos="567"/>
        </w:tabs>
        <w:spacing w:line="360" w:lineRule="auto"/>
        <w:ind w:left="851" w:hanging="851"/>
        <w:jc w:val="both"/>
        <w:rPr>
          <w:color w:val="222222"/>
          <w:sz w:val="24"/>
          <w:szCs w:val="24"/>
          <w:lang w:val="en-GB"/>
        </w:rPr>
      </w:pPr>
      <w:proofErr w:type="spellStart"/>
      <w:r w:rsidRPr="00C67B37">
        <w:rPr>
          <w:i/>
          <w:color w:val="222222"/>
          <w:sz w:val="24"/>
          <w:szCs w:val="24"/>
          <w:lang w:val="en-GB"/>
        </w:rPr>
        <w:t>k</w:t>
      </w:r>
      <w:r w:rsidRPr="00C67B37">
        <w:rPr>
          <w:i/>
          <w:color w:val="222222"/>
          <w:sz w:val="24"/>
          <w:szCs w:val="24"/>
          <w:vertAlign w:val="subscript"/>
          <w:lang w:val="en-GB"/>
        </w:rPr>
        <w:t>p</w:t>
      </w:r>
      <w:proofErr w:type="spellEnd"/>
      <w:r w:rsidRPr="00C67B37">
        <w:rPr>
          <w:i/>
          <w:color w:val="222222"/>
          <w:sz w:val="24"/>
          <w:szCs w:val="24"/>
          <w:vertAlign w:val="subscript"/>
          <w:lang w:val="en-GB"/>
        </w:rPr>
        <w:t xml:space="preserve"> </w:t>
      </w:r>
      <w:r w:rsidRPr="00C67B37">
        <w:rPr>
          <w:i/>
          <w:color w:val="222222"/>
          <w:sz w:val="24"/>
          <w:szCs w:val="24"/>
          <w:vertAlign w:val="subscript"/>
          <w:lang w:val="en-GB"/>
        </w:rPr>
        <w:tab/>
      </w:r>
      <w:r w:rsidRPr="00C67B37">
        <w:rPr>
          <w:color w:val="222222"/>
          <w:sz w:val="24"/>
          <w:szCs w:val="24"/>
          <w:lang w:val="en-GB"/>
        </w:rPr>
        <w:t xml:space="preserve">– </w:t>
      </w:r>
      <w:r w:rsidRPr="00C67B37">
        <w:rPr>
          <w:color w:val="222222"/>
          <w:sz w:val="24"/>
          <w:szCs w:val="24"/>
          <w:lang w:val="en-GB"/>
        </w:rPr>
        <w:tab/>
      </w:r>
      <w:r w:rsidR="00664229">
        <w:rPr>
          <w:color w:val="222222"/>
          <w:sz w:val="24"/>
          <w:szCs w:val="24"/>
          <w:lang w:val="en-GB"/>
        </w:rPr>
        <w:t>average cost of the execution</w:t>
      </w:r>
      <w:r w:rsidR="00935B9A" w:rsidRPr="00C67B37">
        <w:rPr>
          <w:color w:val="222222"/>
          <w:sz w:val="24"/>
          <w:szCs w:val="24"/>
          <w:lang w:val="en-GB"/>
        </w:rPr>
        <w:t xml:space="preserve"> of 1 km of the route for the adopted </w:t>
      </w:r>
      <w:r w:rsidR="00935B9A" w:rsidRPr="00C67B37">
        <w:rPr>
          <w:i/>
          <w:color w:val="222222"/>
          <w:sz w:val="24"/>
          <w:szCs w:val="24"/>
          <w:lang w:val="en-GB"/>
        </w:rPr>
        <w:t>p</w:t>
      </w:r>
      <w:r w:rsidR="00935B9A" w:rsidRPr="00C67B37">
        <w:rPr>
          <w:color w:val="222222"/>
          <w:sz w:val="24"/>
          <w:szCs w:val="24"/>
          <w:lang w:val="en-GB"/>
        </w:rPr>
        <w:t>, PLN,</w:t>
      </w:r>
    </w:p>
    <w:p w:rsidR="001E2989" w:rsidRPr="00C67B37" w:rsidRDefault="001E2989" w:rsidP="00224C79">
      <w:pPr>
        <w:tabs>
          <w:tab w:val="left" w:pos="567"/>
        </w:tabs>
        <w:spacing w:line="360" w:lineRule="auto"/>
        <w:ind w:left="851" w:hanging="851"/>
        <w:jc w:val="both"/>
        <w:rPr>
          <w:color w:val="222222"/>
          <w:sz w:val="24"/>
          <w:szCs w:val="24"/>
          <w:lang w:val="en-GB"/>
        </w:rPr>
      </w:pPr>
      <w:r w:rsidRPr="00C67B37">
        <w:rPr>
          <w:i/>
          <w:color w:val="222222"/>
          <w:sz w:val="24"/>
          <w:szCs w:val="24"/>
          <w:lang w:val="en-GB"/>
        </w:rPr>
        <w:t>p</w:t>
      </w:r>
      <w:r w:rsidRPr="00C67B37">
        <w:rPr>
          <w:i/>
          <w:color w:val="222222"/>
          <w:sz w:val="24"/>
          <w:szCs w:val="24"/>
          <w:lang w:val="en-GB"/>
        </w:rPr>
        <w:tab/>
      </w:r>
      <w:r w:rsidRPr="00C67B37">
        <w:rPr>
          <w:color w:val="222222"/>
          <w:sz w:val="24"/>
          <w:szCs w:val="24"/>
          <w:lang w:val="en-GB"/>
        </w:rPr>
        <w:t>–</w:t>
      </w:r>
      <w:r w:rsidRPr="00C67B37">
        <w:rPr>
          <w:color w:val="222222"/>
          <w:sz w:val="24"/>
          <w:szCs w:val="24"/>
          <w:lang w:val="en-GB"/>
        </w:rPr>
        <w:tab/>
      </w:r>
      <w:r w:rsidR="002F1449" w:rsidRPr="00C67B37">
        <w:rPr>
          <w:color w:val="222222"/>
          <w:sz w:val="24"/>
          <w:szCs w:val="24"/>
          <w:lang w:val="en-GB"/>
        </w:rPr>
        <w:t xml:space="preserve">value of the proportion of the tunnel length </w:t>
      </w:r>
      <w:r w:rsidRPr="00C67B37">
        <w:rPr>
          <w:color w:val="222222"/>
          <w:sz w:val="24"/>
          <w:szCs w:val="24"/>
          <w:lang w:val="en-GB"/>
        </w:rPr>
        <w:t xml:space="preserve">- </w:t>
      </w:r>
      <w:proofErr w:type="spellStart"/>
      <w:r w:rsidRPr="00C67B37">
        <w:rPr>
          <w:i/>
          <w:color w:val="222222"/>
          <w:sz w:val="24"/>
          <w:szCs w:val="24"/>
          <w:lang w:val="en-GB"/>
        </w:rPr>
        <w:t>l</w:t>
      </w:r>
      <w:r w:rsidRPr="00C67B37">
        <w:rPr>
          <w:i/>
          <w:color w:val="222222"/>
          <w:sz w:val="24"/>
          <w:szCs w:val="24"/>
          <w:vertAlign w:val="subscript"/>
          <w:lang w:val="en-GB"/>
        </w:rPr>
        <w:t>t</w:t>
      </w:r>
      <w:proofErr w:type="spellEnd"/>
      <w:r w:rsidRPr="00C67B37">
        <w:rPr>
          <w:i/>
          <w:color w:val="222222"/>
          <w:sz w:val="24"/>
          <w:szCs w:val="24"/>
          <w:vertAlign w:val="subscript"/>
          <w:lang w:val="en-GB"/>
        </w:rPr>
        <w:t xml:space="preserve"> </w:t>
      </w:r>
      <w:r w:rsidRPr="00C67B37">
        <w:rPr>
          <w:color w:val="222222"/>
          <w:sz w:val="24"/>
          <w:szCs w:val="24"/>
          <w:lang w:val="en-GB"/>
        </w:rPr>
        <w:t xml:space="preserve">km, </w:t>
      </w:r>
      <w:r w:rsidR="002F1449" w:rsidRPr="00C67B37">
        <w:rPr>
          <w:color w:val="222222"/>
          <w:sz w:val="24"/>
          <w:szCs w:val="24"/>
          <w:lang w:val="en-GB"/>
        </w:rPr>
        <w:t xml:space="preserve">to the length of the whole section of the road </w:t>
      </w:r>
      <w:r w:rsidRPr="00C67B37">
        <w:rPr>
          <w:color w:val="222222"/>
          <w:sz w:val="24"/>
          <w:szCs w:val="24"/>
          <w:lang w:val="en-GB"/>
        </w:rPr>
        <w:t xml:space="preserve">- </w:t>
      </w:r>
      <w:proofErr w:type="spellStart"/>
      <w:r w:rsidRPr="00C67B37">
        <w:rPr>
          <w:i/>
          <w:color w:val="222222"/>
          <w:sz w:val="24"/>
          <w:szCs w:val="24"/>
          <w:lang w:val="en-GB"/>
        </w:rPr>
        <w:t>l</w:t>
      </w:r>
      <w:r w:rsidRPr="00C67B37">
        <w:rPr>
          <w:i/>
          <w:color w:val="222222"/>
          <w:sz w:val="24"/>
          <w:szCs w:val="24"/>
          <w:vertAlign w:val="subscript"/>
          <w:lang w:val="en-GB"/>
        </w:rPr>
        <w:t>d</w:t>
      </w:r>
      <w:proofErr w:type="spellEnd"/>
      <w:r w:rsidRPr="00C67B37">
        <w:rPr>
          <w:i/>
          <w:color w:val="222222"/>
          <w:sz w:val="24"/>
          <w:szCs w:val="24"/>
          <w:vertAlign w:val="subscript"/>
          <w:lang w:val="en-GB"/>
        </w:rPr>
        <w:t xml:space="preserve"> </w:t>
      </w:r>
      <w:r w:rsidRPr="00C67B37">
        <w:rPr>
          <w:color w:val="222222"/>
          <w:sz w:val="24"/>
          <w:szCs w:val="24"/>
          <w:lang w:val="en-GB"/>
        </w:rPr>
        <w:t xml:space="preserve">km, </w:t>
      </w:r>
      <w:r w:rsidRPr="00C67B37">
        <w:rPr>
          <w:i/>
          <w:color w:val="222222"/>
          <w:sz w:val="24"/>
          <w:szCs w:val="24"/>
          <w:lang w:val="en-GB"/>
        </w:rPr>
        <w:t xml:space="preserve">p </w:t>
      </w:r>
      <w:r w:rsidRPr="00C67B37">
        <w:rPr>
          <w:color w:val="222222"/>
          <w:sz w:val="24"/>
          <w:szCs w:val="24"/>
          <w:lang w:val="en-GB"/>
        </w:rPr>
        <w:t xml:space="preserve">= </w:t>
      </w:r>
      <w:proofErr w:type="spellStart"/>
      <w:r w:rsidRPr="00C67B37">
        <w:rPr>
          <w:i/>
          <w:color w:val="222222"/>
          <w:sz w:val="24"/>
          <w:szCs w:val="24"/>
          <w:lang w:val="en-GB"/>
        </w:rPr>
        <w:t>l</w:t>
      </w:r>
      <w:r w:rsidRPr="00C67B37">
        <w:rPr>
          <w:i/>
          <w:color w:val="222222"/>
          <w:sz w:val="24"/>
          <w:szCs w:val="24"/>
          <w:vertAlign w:val="subscript"/>
          <w:lang w:val="en-GB"/>
        </w:rPr>
        <w:t>t</w:t>
      </w:r>
      <w:proofErr w:type="spellEnd"/>
      <w:r w:rsidRPr="00C67B37">
        <w:rPr>
          <w:color w:val="222222"/>
          <w:sz w:val="24"/>
          <w:szCs w:val="24"/>
          <w:lang w:val="en-GB"/>
        </w:rPr>
        <w:t xml:space="preserve"> / </w:t>
      </w:r>
      <w:proofErr w:type="spellStart"/>
      <w:r w:rsidRPr="00C67B37">
        <w:rPr>
          <w:i/>
          <w:color w:val="222222"/>
          <w:sz w:val="24"/>
          <w:szCs w:val="24"/>
          <w:lang w:val="en-GB"/>
        </w:rPr>
        <w:t>l</w:t>
      </w:r>
      <w:r w:rsidRPr="00C67B37">
        <w:rPr>
          <w:i/>
          <w:color w:val="222222"/>
          <w:sz w:val="24"/>
          <w:szCs w:val="24"/>
          <w:vertAlign w:val="subscript"/>
          <w:lang w:val="en-GB"/>
        </w:rPr>
        <w:t>d</w:t>
      </w:r>
      <w:proofErr w:type="spellEnd"/>
      <w:r w:rsidRPr="00C67B37">
        <w:rPr>
          <w:color w:val="222222"/>
          <w:sz w:val="24"/>
          <w:szCs w:val="24"/>
          <w:lang w:val="en-GB"/>
        </w:rPr>
        <w:t>,</w:t>
      </w:r>
    </w:p>
    <w:p w:rsidR="001E2989" w:rsidRPr="00C67B37" w:rsidRDefault="001E2989" w:rsidP="00224C79">
      <w:pPr>
        <w:tabs>
          <w:tab w:val="left" w:pos="567"/>
        </w:tabs>
        <w:spacing w:line="360" w:lineRule="auto"/>
        <w:ind w:left="851" w:hanging="851"/>
        <w:jc w:val="both"/>
        <w:rPr>
          <w:color w:val="222222"/>
          <w:sz w:val="24"/>
          <w:szCs w:val="24"/>
          <w:lang w:val="en-GB"/>
        </w:rPr>
      </w:pPr>
      <w:proofErr w:type="spellStart"/>
      <w:r w:rsidRPr="00C67B37">
        <w:rPr>
          <w:i/>
          <w:color w:val="222222"/>
          <w:sz w:val="24"/>
          <w:szCs w:val="24"/>
          <w:lang w:val="en-GB"/>
        </w:rPr>
        <w:t>k</w:t>
      </w:r>
      <w:r w:rsidRPr="00C67B37">
        <w:rPr>
          <w:i/>
          <w:color w:val="222222"/>
          <w:sz w:val="24"/>
          <w:szCs w:val="24"/>
          <w:vertAlign w:val="subscript"/>
          <w:lang w:val="en-GB"/>
        </w:rPr>
        <w:t>t</w:t>
      </w:r>
      <w:proofErr w:type="spellEnd"/>
      <w:r w:rsidRPr="00C67B37">
        <w:rPr>
          <w:color w:val="222222"/>
          <w:sz w:val="24"/>
          <w:szCs w:val="24"/>
          <w:lang w:val="en-GB"/>
        </w:rPr>
        <w:t xml:space="preserve">, </w:t>
      </w:r>
      <w:proofErr w:type="spellStart"/>
      <w:r w:rsidRPr="00C67B37">
        <w:rPr>
          <w:i/>
          <w:color w:val="222222"/>
          <w:sz w:val="24"/>
          <w:szCs w:val="24"/>
          <w:lang w:val="en-GB"/>
        </w:rPr>
        <w:t>k</w:t>
      </w:r>
      <w:r w:rsidRPr="00C67B37">
        <w:rPr>
          <w:i/>
          <w:color w:val="222222"/>
          <w:sz w:val="24"/>
          <w:szCs w:val="24"/>
          <w:vertAlign w:val="subscript"/>
          <w:lang w:val="en-GB"/>
        </w:rPr>
        <w:t>d</w:t>
      </w:r>
      <w:proofErr w:type="spellEnd"/>
      <w:r w:rsidRPr="00C67B37">
        <w:rPr>
          <w:i/>
          <w:color w:val="222222"/>
          <w:sz w:val="24"/>
          <w:szCs w:val="24"/>
          <w:vertAlign w:val="subscript"/>
          <w:lang w:val="en-GB"/>
        </w:rPr>
        <w:t xml:space="preserve"> </w:t>
      </w:r>
      <w:r w:rsidRPr="00C67B37">
        <w:rPr>
          <w:i/>
          <w:color w:val="222222"/>
          <w:sz w:val="24"/>
          <w:szCs w:val="24"/>
          <w:vertAlign w:val="subscript"/>
          <w:lang w:val="en-GB"/>
        </w:rPr>
        <w:tab/>
      </w:r>
      <w:r w:rsidRPr="00C67B37">
        <w:rPr>
          <w:color w:val="222222"/>
          <w:sz w:val="24"/>
          <w:szCs w:val="24"/>
          <w:lang w:val="en-GB"/>
        </w:rPr>
        <w:t xml:space="preserve">– </w:t>
      </w:r>
      <w:r w:rsidRPr="00C67B37">
        <w:rPr>
          <w:color w:val="222222"/>
          <w:sz w:val="24"/>
          <w:szCs w:val="24"/>
          <w:lang w:val="en-GB"/>
        </w:rPr>
        <w:tab/>
      </w:r>
      <w:r w:rsidR="002F1449" w:rsidRPr="00C67B37">
        <w:rPr>
          <w:color w:val="222222"/>
          <w:sz w:val="24"/>
          <w:szCs w:val="24"/>
          <w:lang w:val="en-GB"/>
        </w:rPr>
        <w:t>costs of building</w:t>
      </w:r>
      <w:r w:rsidRPr="00C67B37">
        <w:rPr>
          <w:color w:val="222222"/>
          <w:sz w:val="24"/>
          <w:szCs w:val="24"/>
          <w:lang w:val="en-GB"/>
        </w:rPr>
        <w:t xml:space="preserve"> 1 km</w:t>
      </w:r>
      <w:r w:rsidR="002F1449" w:rsidRPr="00C67B37">
        <w:rPr>
          <w:color w:val="222222"/>
          <w:sz w:val="24"/>
          <w:szCs w:val="24"/>
          <w:lang w:val="en-GB"/>
        </w:rPr>
        <w:t xml:space="preserve"> of the tunnel and the remaining part of the section of the road outside the tunnel, respectively, PLN. </w:t>
      </w:r>
    </w:p>
    <w:p w:rsidR="00F73F72" w:rsidRPr="00C67B37" w:rsidRDefault="00F759F9" w:rsidP="00977C43">
      <w:pPr>
        <w:pStyle w:val="tekstglowny"/>
        <w:spacing w:line="360" w:lineRule="auto"/>
        <w:ind w:firstLine="708"/>
        <w:rPr>
          <w:b/>
          <w:sz w:val="24"/>
          <w:szCs w:val="24"/>
          <w:lang w:val="en-GB"/>
        </w:rPr>
      </w:pPr>
      <w:r w:rsidRPr="00C67B37">
        <w:rPr>
          <w:sz w:val="24"/>
          <w:szCs w:val="24"/>
          <w:lang w:val="en-GB"/>
        </w:rPr>
        <w:lastRenderedPageBreak/>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F73F72" w:rsidRPr="00C67B37">
        <w:rPr>
          <w:sz w:val="24"/>
          <w:szCs w:val="24"/>
          <w:lang w:val="en-GB"/>
        </w:rPr>
        <w:t xml:space="preserve">, </w:t>
      </w:r>
      <w:r w:rsidRPr="00C67B37">
        <w:rPr>
          <w:sz w:val="24"/>
          <w:szCs w:val="24"/>
          <w:lang w:val="en-GB"/>
        </w:rPr>
        <w:t>Text of the paper</w:t>
      </w:r>
      <w:r w:rsidR="00763C09">
        <w:rPr>
          <w:sz w:val="24"/>
          <w:szCs w:val="24"/>
          <w:lang w:val="en-GB"/>
        </w:rPr>
        <w:t xml:space="preserve"> (Fig</w:t>
      </w:r>
      <w:r w:rsidR="00F73F72" w:rsidRPr="00C67B37">
        <w:rPr>
          <w:sz w:val="24"/>
          <w:szCs w:val="24"/>
          <w:lang w:val="en-GB"/>
        </w:rPr>
        <w:t>. 1)</w:t>
      </w:r>
    </w:p>
    <w:p w:rsidR="00F73F72" w:rsidRPr="00C67B37" w:rsidRDefault="001D38F0" w:rsidP="00224C79">
      <w:pPr>
        <w:spacing w:line="360" w:lineRule="auto"/>
        <w:jc w:val="both"/>
        <w:rPr>
          <w:b/>
          <w:color w:val="000000"/>
          <w:sz w:val="24"/>
          <w:szCs w:val="24"/>
          <w:lang w:val="en-GB"/>
        </w:rPr>
      </w:pPr>
      <w:r w:rsidRPr="00C67B37">
        <w:rPr>
          <w:b/>
          <w:color w:val="000000"/>
          <w:sz w:val="24"/>
          <w:szCs w:val="24"/>
          <w:lang w:val="en-GB"/>
        </w:rPr>
        <w:t>Figure</w:t>
      </w:r>
      <w:r w:rsidR="00F73F72" w:rsidRPr="00C67B37">
        <w:rPr>
          <w:b/>
          <w:color w:val="000000"/>
          <w:sz w:val="24"/>
          <w:szCs w:val="24"/>
          <w:lang w:val="en-GB"/>
        </w:rPr>
        <w:t xml:space="preserve"> 4. </w:t>
      </w:r>
      <w:r w:rsidRPr="00C67B37">
        <w:rPr>
          <w:b/>
          <w:color w:val="000000"/>
          <w:sz w:val="24"/>
          <w:szCs w:val="24"/>
          <w:lang w:val="en-GB"/>
        </w:rPr>
        <w:t xml:space="preserve">PPP initiatives in the years </w:t>
      </w:r>
      <w:r w:rsidR="00F73F72" w:rsidRPr="00C67B37">
        <w:rPr>
          <w:b/>
          <w:color w:val="000000"/>
          <w:sz w:val="24"/>
          <w:szCs w:val="24"/>
          <w:lang w:val="en-GB"/>
        </w:rPr>
        <w:t xml:space="preserve">2009-2014 </w:t>
      </w:r>
      <w:r w:rsidR="000E3DA1" w:rsidRPr="00C67B37">
        <w:rPr>
          <w:b/>
          <w:color w:val="000000"/>
          <w:sz w:val="24"/>
          <w:szCs w:val="24"/>
          <w:lang w:val="en-GB"/>
        </w:rPr>
        <w:t>by the</w:t>
      </w:r>
      <w:r w:rsidR="00664229">
        <w:rPr>
          <w:b/>
          <w:color w:val="000000"/>
          <w:sz w:val="24"/>
          <w:szCs w:val="24"/>
          <w:lang w:val="en-GB"/>
        </w:rPr>
        <w:t xml:space="preserve"> level of</w:t>
      </w:r>
      <w:r w:rsidR="000E3DA1" w:rsidRPr="00C67B37">
        <w:rPr>
          <w:b/>
          <w:color w:val="000000"/>
          <w:sz w:val="24"/>
          <w:szCs w:val="24"/>
          <w:lang w:val="en-GB"/>
        </w:rPr>
        <w:t xml:space="preserve"> public administration </w:t>
      </w:r>
    </w:p>
    <w:p w:rsidR="00F73F72" w:rsidRPr="00C67B37" w:rsidRDefault="00F73F72" w:rsidP="00224C79">
      <w:pPr>
        <w:spacing w:line="360" w:lineRule="auto"/>
        <w:jc w:val="both"/>
        <w:rPr>
          <w:color w:val="000000"/>
          <w:sz w:val="24"/>
          <w:szCs w:val="24"/>
          <w:lang w:val="en-GB"/>
        </w:rPr>
      </w:pPr>
      <w:r w:rsidRPr="00C67B37">
        <w:rPr>
          <w:noProof/>
          <w:sz w:val="24"/>
          <w:szCs w:val="24"/>
        </w:rPr>
        <w:drawing>
          <wp:inline distT="0" distB="0" distL="0" distR="0">
            <wp:extent cx="5762625" cy="2428875"/>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3F72" w:rsidRPr="00C67B37" w:rsidRDefault="001D38F0" w:rsidP="00224C79">
      <w:pPr>
        <w:autoSpaceDE w:val="0"/>
        <w:autoSpaceDN w:val="0"/>
        <w:adjustRightInd w:val="0"/>
        <w:spacing w:line="360" w:lineRule="auto"/>
        <w:jc w:val="both"/>
        <w:rPr>
          <w:color w:val="000000"/>
          <w:lang w:val="en-GB" w:bidi="en-US"/>
        </w:rPr>
      </w:pPr>
      <w:r w:rsidRPr="00C67B37">
        <w:rPr>
          <w:color w:val="000000"/>
          <w:lang w:val="en-GB" w:bidi="en-US"/>
        </w:rPr>
        <w:t>Source</w:t>
      </w:r>
      <w:r w:rsidR="00F73F72" w:rsidRPr="00C67B37">
        <w:rPr>
          <w:color w:val="000000"/>
          <w:lang w:val="en-GB" w:bidi="en-US"/>
        </w:rPr>
        <w:t>: (</w:t>
      </w:r>
      <w:proofErr w:type="spellStart"/>
      <w:r w:rsidR="00F73F72" w:rsidRPr="00C67B37">
        <w:rPr>
          <w:color w:val="000000"/>
          <w:lang w:val="en-GB" w:bidi="en-US"/>
        </w:rPr>
        <w:t>Nalepka</w:t>
      </w:r>
      <w:proofErr w:type="spellEnd"/>
      <w:r w:rsidR="00F73F72" w:rsidRPr="00C67B37">
        <w:rPr>
          <w:color w:val="000000"/>
          <w:lang w:val="en-GB" w:bidi="en-US"/>
        </w:rPr>
        <w:t xml:space="preserve">, </w:t>
      </w:r>
      <w:proofErr w:type="spellStart"/>
      <w:r w:rsidR="00F73F72" w:rsidRPr="00C67B37">
        <w:rPr>
          <w:color w:val="000000"/>
          <w:lang w:val="en-GB" w:bidi="en-US"/>
        </w:rPr>
        <w:t>Węgrzyn</w:t>
      </w:r>
      <w:proofErr w:type="spellEnd"/>
      <w:r w:rsidR="00F73F72" w:rsidRPr="00C67B37">
        <w:rPr>
          <w:color w:val="000000"/>
          <w:lang w:val="en-GB" w:bidi="en-US"/>
        </w:rPr>
        <w:t>, 2015).</w:t>
      </w:r>
    </w:p>
    <w:p w:rsidR="00F73F72" w:rsidRPr="00C67B37" w:rsidRDefault="00F759F9" w:rsidP="00224C79">
      <w:pPr>
        <w:pStyle w:val="tekstglowny"/>
        <w:spacing w:line="360" w:lineRule="auto"/>
        <w:ind w:firstLine="708"/>
        <w:rPr>
          <w:sz w:val="24"/>
          <w:szCs w:val="24"/>
          <w:lang w:val="en-GB"/>
        </w:rPr>
      </w:pP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 xml:space="preserve">, </w:t>
      </w:r>
      <w:r w:rsidRPr="00C67B37">
        <w:rPr>
          <w:sz w:val="24"/>
          <w:szCs w:val="24"/>
          <w:lang w:val="en-GB"/>
        </w:rPr>
        <w:t>Text of the paper</w:t>
      </w:r>
      <w:r w:rsidR="00224C79" w:rsidRPr="00C67B37">
        <w:rPr>
          <w:sz w:val="24"/>
          <w:szCs w:val="24"/>
          <w:lang w:val="en-GB"/>
        </w:rPr>
        <w:t>.</w:t>
      </w:r>
    </w:p>
    <w:p w:rsidR="00F73F72" w:rsidRPr="00C67B37" w:rsidRDefault="00F759F9" w:rsidP="00224C79">
      <w:pPr>
        <w:pStyle w:val="tekstglowny"/>
        <w:spacing w:before="120" w:after="120" w:line="360" w:lineRule="auto"/>
        <w:ind w:firstLine="0"/>
        <w:rPr>
          <w:b/>
          <w:sz w:val="24"/>
          <w:szCs w:val="24"/>
          <w:lang w:val="en-GB"/>
        </w:rPr>
      </w:pPr>
      <w:r w:rsidRPr="00C67B37">
        <w:rPr>
          <w:b/>
          <w:sz w:val="24"/>
          <w:szCs w:val="24"/>
          <w:lang w:val="en-GB"/>
        </w:rPr>
        <w:t>5. Conclusions</w:t>
      </w:r>
    </w:p>
    <w:p w:rsidR="00F73F72" w:rsidRPr="00C67B37" w:rsidRDefault="00F759F9" w:rsidP="00224C79">
      <w:pPr>
        <w:pStyle w:val="tekstglowny"/>
        <w:spacing w:line="360" w:lineRule="auto"/>
        <w:ind w:firstLine="708"/>
        <w:rPr>
          <w:bCs/>
          <w:iCs/>
          <w:sz w:val="24"/>
          <w:szCs w:val="24"/>
          <w:lang w:val="en-GB"/>
        </w:rPr>
      </w:pPr>
      <w:r w:rsidRPr="00C67B37">
        <w:rPr>
          <w:bCs/>
          <w:iCs/>
          <w:sz w:val="24"/>
          <w:szCs w:val="24"/>
          <w:lang w:val="en-GB"/>
        </w:rPr>
        <w:t xml:space="preserve">Obligatorily, the conclusions should include </w:t>
      </w:r>
      <w:r w:rsidRPr="00C67B37">
        <w:rPr>
          <w:b/>
          <w:bCs/>
          <w:iCs/>
          <w:sz w:val="24"/>
          <w:szCs w:val="24"/>
          <w:lang w:val="en-GB"/>
        </w:rPr>
        <w:t>conclusions drawn from the research</w:t>
      </w:r>
      <w:r w:rsidRPr="00C67B37">
        <w:rPr>
          <w:bCs/>
          <w:iCs/>
          <w:sz w:val="24"/>
          <w:szCs w:val="24"/>
          <w:lang w:val="en-GB"/>
        </w:rPr>
        <w:t xml:space="preserve">, </w:t>
      </w:r>
      <w:r w:rsidRPr="00C67B37">
        <w:rPr>
          <w:b/>
          <w:bCs/>
          <w:iCs/>
          <w:sz w:val="24"/>
          <w:szCs w:val="24"/>
          <w:lang w:val="en-GB"/>
        </w:rPr>
        <w:t>recommendations</w:t>
      </w:r>
      <w:r w:rsidRPr="00C67B37">
        <w:rPr>
          <w:bCs/>
          <w:iCs/>
          <w:sz w:val="24"/>
          <w:szCs w:val="24"/>
          <w:lang w:val="en-GB"/>
        </w:rPr>
        <w:t xml:space="preserve"> for the practice, </w:t>
      </w:r>
      <w:r w:rsidRPr="00C67B37">
        <w:rPr>
          <w:b/>
          <w:bCs/>
          <w:iCs/>
          <w:sz w:val="24"/>
          <w:szCs w:val="24"/>
          <w:lang w:val="en-GB"/>
        </w:rPr>
        <w:t>limitations</w:t>
      </w:r>
      <w:r w:rsidRPr="00C67B37">
        <w:rPr>
          <w:bCs/>
          <w:iCs/>
          <w:sz w:val="24"/>
          <w:szCs w:val="24"/>
          <w:lang w:val="en-GB"/>
        </w:rPr>
        <w:t xml:space="preserve"> of the conducted research and proposed </w:t>
      </w:r>
      <w:r w:rsidRPr="00C67B37">
        <w:rPr>
          <w:b/>
          <w:bCs/>
          <w:iCs/>
          <w:sz w:val="24"/>
          <w:szCs w:val="24"/>
          <w:lang w:val="en-GB"/>
        </w:rPr>
        <w:t>directions for further research</w:t>
      </w:r>
      <w:r w:rsidRPr="00C67B37">
        <w:rPr>
          <w:bCs/>
          <w:iCs/>
          <w:sz w:val="24"/>
          <w:szCs w:val="24"/>
          <w:lang w:val="en-GB"/>
        </w:rPr>
        <w:t xml:space="preserve">.  </w:t>
      </w:r>
    </w:p>
    <w:p w:rsidR="00F73F72" w:rsidRPr="00C67B37" w:rsidRDefault="00F73F72" w:rsidP="00224C79">
      <w:pPr>
        <w:pStyle w:val="tekstglowny"/>
        <w:spacing w:line="360" w:lineRule="auto"/>
        <w:ind w:firstLine="0"/>
        <w:rPr>
          <w:sz w:val="24"/>
          <w:szCs w:val="24"/>
          <w:lang w:val="en-GB"/>
        </w:rPr>
      </w:pPr>
      <w:r w:rsidRPr="00C67B37">
        <w:rPr>
          <w:sz w:val="24"/>
          <w:szCs w:val="24"/>
          <w:lang w:val="en-GB"/>
        </w:rPr>
        <w:tab/>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r w:rsidR="00F759F9" w:rsidRPr="00C67B37">
        <w:rPr>
          <w:sz w:val="24"/>
          <w:szCs w:val="24"/>
          <w:lang w:val="en-GB"/>
        </w:rPr>
        <w:t>Text of the paper</w:t>
      </w:r>
      <w:r w:rsidRPr="00C67B37">
        <w:rPr>
          <w:sz w:val="24"/>
          <w:szCs w:val="24"/>
          <w:lang w:val="en-GB"/>
        </w:rPr>
        <w:t xml:space="preserve">. </w:t>
      </w:r>
    </w:p>
    <w:p w:rsidR="00A22B66" w:rsidRPr="00C67B37" w:rsidRDefault="00A22B66" w:rsidP="00224C79">
      <w:pPr>
        <w:pStyle w:val="tekstglowny"/>
        <w:spacing w:line="360" w:lineRule="auto"/>
        <w:ind w:firstLine="0"/>
        <w:rPr>
          <w:b/>
          <w:sz w:val="24"/>
          <w:szCs w:val="24"/>
          <w:lang w:val="en-GB"/>
        </w:rPr>
      </w:pPr>
    </w:p>
    <w:p w:rsidR="00F73F72" w:rsidRPr="00C67B37" w:rsidRDefault="000E3DA1" w:rsidP="00224C79">
      <w:pPr>
        <w:pStyle w:val="tekstglowny"/>
        <w:spacing w:line="360" w:lineRule="auto"/>
        <w:ind w:firstLine="0"/>
        <w:rPr>
          <w:sz w:val="24"/>
          <w:szCs w:val="24"/>
          <w:lang w:val="en-GB"/>
        </w:rPr>
      </w:pPr>
      <w:r w:rsidRPr="00C67B37">
        <w:rPr>
          <w:b/>
          <w:sz w:val="24"/>
          <w:szCs w:val="24"/>
          <w:lang w:val="en-GB"/>
        </w:rPr>
        <w:t>Bibliography</w:t>
      </w:r>
      <w:r w:rsidR="00F73F72" w:rsidRPr="00C67B37">
        <w:rPr>
          <w:b/>
          <w:sz w:val="24"/>
          <w:szCs w:val="24"/>
          <w:lang w:val="en-GB"/>
        </w:rPr>
        <w:t xml:space="preserve">: </w:t>
      </w:r>
    </w:p>
    <w:p w:rsidR="00A877F1" w:rsidRPr="00C67B37" w:rsidRDefault="00664229" w:rsidP="00A877F1">
      <w:pPr>
        <w:spacing w:line="360" w:lineRule="auto"/>
        <w:jc w:val="both"/>
        <w:rPr>
          <w:color w:val="000000"/>
          <w:sz w:val="24"/>
          <w:szCs w:val="24"/>
          <w:lang w:val="en-GB"/>
        </w:rPr>
      </w:pPr>
      <w:r>
        <w:rPr>
          <w:rFonts w:eastAsia="Calibri"/>
          <w:sz w:val="24"/>
          <w:szCs w:val="24"/>
          <w:lang w:val="en-GB" w:eastAsia="en-US"/>
        </w:rPr>
        <w:t>B</w:t>
      </w:r>
      <w:r w:rsidR="006613DA" w:rsidRPr="00C67B37">
        <w:rPr>
          <w:rFonts w:eastAsia="Calibri"/>
          <w:sz w:val="24"/>
          <w:szCs w:val="24"/>
          <w:lang w:val="en-GB" w:eastAsia="en-US"/>
        </w:rPr>
        <w:t>ibliography</w:t>
      </w:r>
      <w:r w:rsidR="00A877F1" w:rsidRPr="00C67B37">
        <w:rPr>
          <w:rFonts w:eastAsia="Calibri"/>
          <w:sz w:val="24"/>
          <w:szCs w:val="24"/>
          <w:lang w:val="en-GB" w:eastAsia="en-US"/>
        </w:rPr>
        <w:t xml:space="preserve"> should be presented in the alphabetical order; it should include only the items cited in the paper. There cannot be fewer than 10 items of the literature cited. If due to the subject of the paper it is possible, the bibliography should include foreign-language positions, minimum 4 of which should be indexed in the Web of Science or Scopus bases</w:t>
      </w:r>
      <w:r w:rsidR="00A22B66" w:rsidRPr="00C67B37">
        <w:rPr>
          <w:color w:val="000000"/>
          <w:sz w:val="24"/>
          <w:szCs w:val="24"/>
          <w:lang w:val="en-GB"/>
        </w:rPr>
        <w:t xml:space="preserve">. </w:t>
      </w:r>
      <w:r w:rsidR="00A877F1" w:rsidRPr="00C67B37">
        <w:rPr>
          <w:color w:val="000000"/>
          <w:sz w:val="24"/>
          <w:szCs w:val="24"/>
          <w:lang w:val="en-GB"/>
        </w:rPr>
        <w:t>References</w:t>
      </w:r>
      <w:r w:rsidR="00F94ED7" w:rsidRPr="00C67B37">
        <w:rPr>
          <w:color w:val="000000"/>
          <w:sz w:val="24"/>
          <w:szCs w:val="24"/>
          <w:lang w:val="en-GB"/>
        </w:rPr>
        <w:t xml:space="preserve"> to </w:t>
      </w:r>
      <w:r w:rsidR="006613DA" w:rsidRPr="00C67B37">
        <w:rPr>
          <w:color w:val="000000"/>
          <w:sz w:val="24"/>
          <w:szCs w:val="24"/>
          <w:lang w:val="en-GB"/>
        </w:rPr>
        <w:t xml:space="preserve">the </w:t>
      </w:r>
      <w:r w:rsidR="00F94ED7" w:rsidRPr="00C67B37">
        <w:rPr>
          <w:color w:val="000000"/>
          <w:sz w:val="24"/>
          <w:szCs w:val="24"/>
          <w:lang w:val="en-GB"/>
        </w:rPr>
        <w:t>literature</w:t>
      </w:r>
      <w:r w:rsidR="00A877F1" w:rsidRPr="00C67B37">
        <w:rPr>
          <w:color w:val="000000"/>
          <w:sz w:val="24"/>
          <w:szCs w:val="24"/>
          <w:lang w:val="en-GB"/>
        </w:rPr>
        <w:t xml:space="preserve"> used in the text (and the final </w:t>
      </w:r>
      <w:r w:rsidR="00F94ED7" w:rsidRPr="00C67B37">
        <w:rPr>
          <w:color w:val="000000"/>
          <w:sz w:val="24"/>
          <w:szCs w:val="24"/>
          <w:lang w:val="en-GB"/>
        </w:rPr>
        <w:t>bibliography</w:t>
      </w:r>
      <w:r w:rsidR="00A877F1" w:rsidRPr="00C67B37">
        <w:rPr>
          <w:color w:val="000000"/>
          <w:sz w:val="24"/>
          <w:szCs w:val="24"/>
          <w:lang w:val="en-GB"/>
        </w:rPr>
        <w:t>) should be standardised to the APA quotation style. The most popular example</w:t>
      </w:r>
      <w:r w:rsidR="00F94ED7" w:rsidRPr="00C67B37">
        <w:rPr>
          <w:color w:val="000000"/>
          <w:sz w:val="24"/>
          <w:szCs w:val="24"/>
          <w:lang w:val="en-GB"/>
        </w:rPr>
        <w:t xml:space="preserve">s of </w:t>
      </w:r>
      <w:r w:rsidR="00A877F1" w:rsidRPr="00C67B37">
        <w:rPr>
          <w:color w:val="000000"/>
          <w:sz w:val="24"/>
          <w:szCs w:val="24"/>
          <w:lang w:val="en-GB"/>
        </w:rPr>
        <w:t>bibliography</w:t>
      </w:r>
      <w:r w:rsidR="00F94ED7" w:rsidRPr="00C67B37">
        <w:rPr>
          <w:color w:val="000000"/>
          <w:sz w:val="24"/>
          <w:szCs w:val="24"/>
          <w:lang w:val="en-GB"/>
        </w:rPr>
        <w:t xml:space="preserve"> items</w:t>
      </w:r>
      <w:r w:rsidR="00A877F1" w:rsidRPr="00C67B37">
        <w:rPr>
          <w:color w:val="000000"/>
          <w:sz w:val="24"/>
          <w:szCs w:val="24"/>
          <w:lang w:val="en-GB"/>
        </w:rPr>
        <w:t xml:space="preserve"> are presented below. </w:t>
      </w:r>
    </w:p>
    <w:p w:rsidR="00664229" w:rsidRDefault="00664229" w:rsidP="00224C79">
      <w:pPr>
        <w:pStyle w:val="tekstglowny"/>
        <w:spacing w:line="360" w:lineRule="auto"/>
        <w:ind w:firstLine="0"/>
        <w:rPr>
          <w:b/>
          <w:sz w:val="24"/>
          <w:szCs w:val="24"/>
          <w:lang w:val="en-GB"/>
        </w:rPr>
      </w:pPr>
    </w:p>
    <w:p w:rsidR="00394132" w:rsidRDefault="00C32D4E" w:rsidP="00224C79">
      <w:pPr>
        <w:pStyle w:val="tekstglowny"/>
        <w:spacing w:line="360" w:lineRule="auto"/>
        <w:ind w:firstLine="0"/>
        <w:rPr>
          <w:sz w:val="24"/>
          <w:szCs w:val="24"/>
          <w:lang w:val="en-GB"/>
        </w:rPr>
      </w:pPr>
      <w:r w:rsidRPr="003F63E0">
        <w:rPr>
          <w:b/>
          <w:sz w:val="24"/>
          <w:szCs w:val="24"/>
        </w:rPr>
        <w:t>Books</w:t>
      </w:r>
      <w:r w:rsidR="00A22B66" w:rsidRPr="003F63E0">
        <w:rPr>
          <w:b/>
          <w:sz w:val="24"/>
          <w:szCs w:val="24"/>
        </w:rPr>
        <w:t>:</w:t>
      </w:r>
      <w:r w:rsidR="00A22B66" w:rsidRPr="00395A72">
        <w:rPr>
          <w:b/>
          <w:sz w:val="24"/>
          <w:szCs w:val="24"/>
        </w:rPr>
        <w:t xml:space="preserve"> </w:t>
      </w:r>
      <w:r w:rsidR="00A22B66" w:rsidRPr="00395A72">
        <w:rPr>
          <w:sz w:val="24"/>
          <w:szCs w:val="24"/>
        </w:rPr>
        <w:br/>
        <w:t xml:space="preserve">Tyszka, T. (2010). </w:t>
      </w:r>
      <w:r w:rsidR="00A22B66" w:rsidRPr="00395A72">
        <w:rPr>
          <w:rStyle w:val="Uwydatnienie"/>
          <w:sz w:val="24"/>
          <w:szCs w:val="24"/>
        </w:rPr>
        <w:t>Decyzje. Perspektywa psychologiczna i ekonomiczna</w:t>
      </w:r>
      <w:r w:rsidR="00A22B66" w:rsidRPr="00395A72">
        <w:rPr>
          <w:sz w:val="24"/>
          <w:szCs w:val="24"/>
        </w:rPr>
        <w:t xml:space="preserve">. </w:t>
      </w:r>
      <w:r w:rsidR="00A22B66" w:rsidRPr="00C67B37">
        <w:rPr>
          <w:sz w:val="24"/>
          <w:szCs w:val="24"/>
          <w:lang w:val="en-GB"/>
        </w:rPr>
        <w:t xml:space="preserve">Warszawa: SCHOLAR. </w:t>
      </w:r>
    </w:p>
    <w:p w:rsidR="00A22B66" w:rsidRPr="00395A72" w:rsidRDefault="00A22B66" w:rsidP="00224C79">
      <w:pPr>
        <w:pStyle w:val="tekstglowny"/>
        <w:spacing w:line="360" w:lineRule="auto"/>
        <w:ind w:firstLine="0"/>
        <w:rPr>
          <w:sz w:val="24"/>
          <w:szCs w:val="24"/>
        </w:rPr>
      </w:pPr>
      <w:proofErr w:type="spellStart"/>
      <w:r w:rsidRPr="00C67B37">
        <w:rPr>
          <w:sz w:val="24"/>
          <w:szCs w:val="24"/>
          <w:lang w:val="en-GB"/>
        </w:rPr>
        <w:t>Furnham</w:t>
      </w:r>
      <w:proofErr w:type="spellEnd"/>
      <w:r w:rsidRPr="00C67B37">
        <w:rPr>
          <w:sz w:val="24"/>
          <w:szCs w:val="24"/>
          <w:lang w:val="en-GB"/>
        </w:rPr>
        <w:t xml:space="preserve">, A., Argyle, M. (1998). </w:t>
      </w:r>
      <w:r w:rsidRPr="00C67B37">
        <w:rPr>
          <w:rStyle w:val="Uwydatnienie"/>
          <w:sz w:val="24"/>
          <w:szCs w:val="24"/>
          <w:lang w:val="en-GB"/>
        </w:rPr>
        <w:t>The Psychology of Money</w:t>
      </w:r>
      <w:r w:rsidRPr="00C67B37">
        <w:rPr>
          <w:sz w:val="24"/>
          <w:szCs w:val="24"/>
          <w:lang w:val="en-GB"/>
        </w:rPr>
        <w:t xml:space="preserve">. </w:t>
      </w:r>
      <w:r w:rsidRPr="00395A72">
        <w:rPr>
          <w:sz w:val="24"/>
          <w:szCs w:val="24"/>
        </w:rPr>
        <w:t xml:space="preserve">London: </w:t>
      </w:r>
      <w:proofErr w:type="spellStart"/>
      <w:r w:rsidRPr="00395A72">
        <w:rPr>
          <w:sz w:val="24"/>
          <w:szCs w:val="24"/>
        </w:rPr>
        <w:t>Routledge</w:t>
      </w:r>
      <w:proofErr w:type="spellEnd"/>
      <w:r w:rsidRPr="00395A72">
        <w:rPr>
          <w:sz w:val="24"/>
          <w:szCs w:val="24"/>
        </w:rPr>
        <w:t>.</w:t>
      </w:r>
    </w:p>
    <w:p w:rsidR="00224C79" w:rsidRPr="00395A72" w:rsidRDefault="00224C79" w:rsidP="00224C79">
      <w:pPr>
        <w:spacing w:line="360" w:lineRule="auto"/>
        <w:jc w:val="both"/>
        <w:rPr>
          <w:b/>
          <w:sz w:val="24"/>
          <w:szCs w:val="24"/>
        </w:rPr>
      </w:pPr>
    </w:p>
    <w:p w:rsidR="00DF5297" w:rsidRPr="003F63E0" w:rsidRDefault="00C32D4E" w:rsidP="00224C79">
      <w:pPr>
        <w:spacing w:line="360" w:lineRule="auto"/>
        <w:jc w:val="both"/>
        <w:rPr>
          <w:b/>
          <w:sz w:val="24"/>
          <w:szCs w:val="24"/>
        </w:rPr>
      </w:pPr>
      <w:r w:rsidRPr="003F63E0">
        <w:rPr>
          <w:b/>
          <w:sz w:val="24"/>
          <w:szCs w:val="24"/>
        </w:rPr>
        <w:t>Chapter in books</w:t>
      </w:r>
      <w:r w:rsidR="00A22B66" w:rsidRPr="003F63E0">
        <w:rPr>
          <w:b/>
          <w:sz w:val="24"/>
          <w:szCs w:val="24"/>
        </w:rPr>
        <w:t xml:space="preserve">: </w:t>
      </w:r>
    </w:p>
    <w:p w:rsidR="00DF5297" w:rsidRPr="00C67B37" w:rsidRDefault="00A22B66" w:rsidP="00224C79">
      <w:pPr>
        <w:spacing w:line="360" w:lineRule="auto"/>
        <w:jc w:val="both"/>
        <w:rPr>
          <w:sz w:val="24"/>
          <w:szCs w:val="24"/>
          <w:lang w:val="en-GB"/>
        </w:rPr>
      </w:pPr>
      <w:proofErr w:type="spellStart"/>
      <w:r w:rsidRPr="00395A72">
        <w:rPr>
          <w:sz w:val="24"/>
          <w:szCs w:val="24"/>
        </w:rPr>
        <w:t>Zaleśkiewicz</w:t>
      </w:r>
      <w:proofErr w:type="spellEnd"/>
      <w:r w:rsidRPr="00395A72">
        <w:rPr>
          <w:sz w:val="24"/>
          <w:szCs w:val="24"/>
        </w:rPr>
        <w:t>, T., Piskorz, Z. (2011</w:t>
      </w:r>
      <w:r w:rsidR="006613DA" w:rsidRPr="00395A72">
        <w:rPr>
          <w:sz w:val="24"/>
          <w:szCs w:val="24"/>
        </w:rPr>
        <w:t xml:space="preserve">). Przedsiębiorczość i ryzyko. </w:t>
      </w:r>
      <w:r w:rsidR="00394132">
        <w:rPr>
          <w:sz w:val="24"/>
          <w:szCs w:val="24"/>
        </w:rPr>
        <w:t xml:space="preserve">[in:] A. </w:t>
      </w:r>
      <w:proofErr w:type="spellStart"/>
      <w:r w:rsidR="00394132">
        <w:rPr>
          <w:sz w:val="24"/>
          <w:szCs w:val="24"/>
        </w:rPr>
        <w:t>Strzałecki</w:t>
      </w:r>
      <w:proofErr w:type="spellEnd"/>
      <w:r w:rsidR="00394132">
        <w:rPr>
          <w:sz w:val="24"/>
          <w:szCs w:val="24"/>
        </w:rPr>
        <w:t xml:space="preserve">, A. </w:t>
      </w:r>
      <w:proofErr w:type="spellStart"/>
      <w:r w:rsidR="00394132">
        <w:rPr>
          <w:sz w:val="24"/>
          <w:szCs w:val="24"/>
        </w:rPr>
        <w:t>Lizurej</w:t>
      </w:r>
      <w:proofErr w:type="spellEnd"/>
      <w:r w:rsidR="00394132">
        <w:rPr>
          <w:sz w:val="24"/>
          <w:szCs w:val="24"/>
        </w:rPr>
        <w:t xml:space="preserve"> (</w:t>
      </w:r>
      <w:proofErr w:type="spellStart"/>
      <w:r w:rsidR="00394132">
        <w:rPr>
          <w:sz w:val="24"/>
          <w:szCs w:val="24"/>
        </w:rPr>
        <w:t>E</w:t>
      </w:r>
      <w:r w:rsidR="006613DA" w:rsidRPr="00395A72">
        <w:rPr>
          <w:sz w:val="24"/>
          <w:szCs w:val="24"/>
        </w:rPr>
        <w:t>d</w:t>
      </w:r>
      <w:r w:rsidR="00394132">
        <w:rPr>
          <w:sz w:val="24"/>
          <w:szCs w:val="24"/>
        </w:rPr>
        <w:t>s</w:t>
      </w:r>
      <w:proofErr w:type="spellEnd"/>
      <w:r w:rsidRPr="00395A72">
        <w:rPr>
          <w:sz w:val="24"/>
          <w:szCs w:val="24"/>
        </w:rPr>
        <w:t xml:space="preserve">.), </w:t>
      </w:r>
      <w:r w:rsidRPr="00395A72">
        <w:rPr>
          <w:rStyle w:val="Uwydatnienie"/>
          <w:sz w:val="24"/>
          <w:szCs w:val="24"/>
        </w:rPr>
        <w:t>Innowacyjna przedsiębiorczość. Teorie, badania, zastosowania praktyczne</w:t>
      </w:r>
      <w:r w:rsidR="006613DA" w:rsidRPr="00395A72">
        <w:rPr>
          <w:sz w:val="24"/>
          <w:szCs w:val="24"/>
        </w:rPr>
        <w:t xml:space="preserve"> (pp</w:t>
      </w:r>
      <w:r w:rsidRPr="00395A72">
        <w:rPr>
          <w:sz w:val="24"/>
          <w:szCs w:val="24"/>
        </w:rPr>
        <w:t xml:space="preserve">. 261-282). </w:t>
      </w:r>
      <w:r w:rsidRPr="00C67B37">
        <w:rPr>
          <w:sz w:val="24"/>
          <w:szCs w:val="24"/>
          <w:lang w:val="en-GB"/>
        </w:rPr>
        <w:t xml:space="preserve">Warszawa: </w:t>
      </w:r>
      <w:proofErr w:type="spellStart"/>
      <w:r w:rsidRPr="00C67B37">
        <w:rPr>
          <w:sz w:val="24"/>
          <w:szCs w:val="24"/>
          <w:lang w:val="en-GB"/>
        </w:rPr>
        <w:t>Wydawnictwo</w:t>
      </w:r>
      <w:proofErr w:type="spellEnd"/>
      <w:r w:rsidRPr="00C67B37">
        <w:rPr>
          <w:sz w:val="24"/>
          <w:szCs w:val="24"/>
          <w:lang w:val="en-GB"/>
        </w:rPr>
        <w:t xml:space="preserve"> </w:t>
      </w:r>
      <w:proofErr w:type="spellStart"/>
      <w:r w:rsidRPr="00C67B37">
        <w:rPr>
          <w:sz w:val="24"/>
          <w:szCs w:val="24"/>
          <w:lang w:val="en-GB"/>
        </w:rPr>
        <w:t>Academica</w:t>
      </w:r>
      <w:proofErr w:type="spellEnd"/>
      <w:r w:rsidRPr="00C67B37">
        <w:rPr>
          <w:sz w:val="24"/>
          <w:szCs w:val="24"/>
          <w:lang w:val="en-GB"/>
        </w:rPr>
        <w:t xml:space="preserve">. </w:t>
      </w:r>
    </w:p>
    <w:p w:rsidR="00A22B66" w:rsidRPr="00C67B37" w:rsidRDefault="00A22B66" w:rsidP="00224C79">
      <w:pPr>
        <w:spacing w:line="360" w:lineRule="auto"/>
        <w:jc w:val="both"/>
        <w:rPr>
          <w:sz w:val="24"/>
          <w:szCs w:val="24"/>
          <w:lang w:val="en-GB"/>
        </w:rPr>
      </w:pPr>
      <w:r w:rsidRPr="00C67B37">
        <w:rPr>
          <w:sz w:val="24"/>
          <w:szCs w:val="24"/>
          <w:lang w:val="en-GB"/>
        </w:rPr>
        <w:t xml:space="preserve">Solomon, S., Greenberg, J., </w:t>
      </w:r>
      <w:proofErr w:type="spellStart"/>
      <w:r w:rsidRPr="00C67B37">
        <w:rPr>
          <w:sz w:val="24"/>
          <w:szCs w:val="24"/>
          <w:lang w:val="en-GB"/>
        </w:rPr>
        <w:t>Pyszczynski</w:t>
      </w:r>
      <w:proofErr w:type="spellEnd"/>
      <w:r w:rsidRPr="00C67B37">
        <w:rPr>
          <w:sz w:val="24"/>
          <w:szCs w:val="24"/>
          <w:lang w:val="en-GB"/>
        </w:rPr>
        <w:t>, T. (2004). Lethal Consumpti</w:t>
      </w:r>
      <w:r w:rsidR="006613DA" w:rsidRPr="00C67B37">
        <w:rPr>
          <w:sz w:val="24"/>
          <w:szCs w:val="24"/>
          <w:lang w:val="en-GB"/>
        </w:rPr>
        <w:t>o</w:t>
      </w:r>
      <w:r w:rsidR="00394132">
        <w:rPr>
          <w:sz w:val="24"/>
          <w:szCs w:val="24"/>
          <w:lang w:val="en-GB"/>
        </w:rPr>
        <w:t>n: Death-Denying Materialism. [in</w:t>
      </w:r>
      <w:r w:rsidR="006613DA" w:rsidRPr="00C67B37">
        <w:rPr>
          <w:sz w:val="24"/>
          <w:szCs w:val="24"/>
          <w:lang w:val="en-GB"/>
        </w:rPr>
        <w:t>:</w:t>
      </w:r>
      <w:r w:rsidR="00394132">
        <w:rPr>
          <w:sz w:val="24"/>
          <w:szCs w:val="24"/>
          <w:lang w:val="en-GB"/>
        </w:rPr>
        <w:t xml:space="preserve">] T. </w:t>
      </w:r>
      <w:proofErr w:type="spellStart"/>
      <w:r w:rsidR="00394132">
        <w:rPr>
          <w:sz w:val="24"/>
          <w:szCs w:val="24"/>
          <w:lang w:val="en-GB"/>
        </w:rPr>
        <w:t>Kasser</w:t>
      </w:r>
      <w:proofErr w:type="spellEnd"/>
      <w:r w:rsidR="00394132">
        <w:rPr>
          <w:sz w:val="24"/>
          <w:szCs w:val="24"/>
          <w:lang w:val="en-GB"/>
        </w:rPr>
        <w:t xml:space="preserve">, A. D. </w:t>
      </w:r>
      <w:proofErr w:type="spellStart"/>
      <w:r w:rsidR="00394132">
        <w:rPr>
          <w:sz w:val="24"/>
          <w:szCs w:val="24"/>
          <w:lang w:val="en-GB"/>
        </w:rPr>
        <w:t>Kanner</w:t>
      </w:r>
      <w:proofErr w:type="spellEnd"/>
      <w:r w:rsidR="00394132">
        <w:rPr>
          <w:sz w:val="24"/>
          <w:szCs w:val="24"/>
          <w:lang w:val="en-GB"/>
        </w:rPr>
        <w:t xml:space="preserve"> (E</w:t>
      </w:r>
      <w:r w:rsidR="006613DA" w:rsidRPr="00C67B37">
        <w:rPr>
          <w:sz w:val="24"/>
          <w:szCs w:val="24"/>
          <w:lang w:val="en-GB"/>
        </w:rPr>
        <w:t>d</w:t>
      </w:r>
      <w:r w:rsidR="00394132">
        <w:rPr>
          <w:sz w:val="24"/>
          <w:szCs w:val="24"/>
          <w:lang w:val="en-GB"/>
        </w:rPr>
        <w:t>s</w:t>
      </w:r>
      <w:r w:rsidRPr="00C67B37">
        <w:rPr>
          <w:sz w:val="24"/>
          <w:szCs w:val="24"/>
          <w:lang w:val="en-GB"/>
        </w:rPr>
        <w:t>.), P</w:t>
      </w:r>
      <w:r w:rsidRPr="00C67B37">
        <w:rPr>
          <w:rStyle w:val="Uwydatnienie"/>
          <w:sz w:val="24"/>
          <w:szCs w:val="24"/>
          <w:lang w:val="en-GB"/>
        </w:rPr>
        <w:t>sychology and Consumer Culture</w:t>
      </w:r>
      <w:r w:rsidR="006613DA" w:rsidRPr="00C67B37">
        <w:rPr>
          <w:sz w:val="24"/>
          <w:szCs w:val="24"/>
          <w:lang w:val="en-GB"/>
        </w:rPr>
        <w:t xml:space="preserve"> (pp</w:t>
      </w:r>
      <w:r w:rsidRPr="00C67B37">
        <w:rPr>
          <w:sz w:val="24"/>
          <w:szCs w:val="24"/>
          <w:lang w:val="en-GB"/>
        </w:rPr>
        <w:t>. 127–146). Washington, DC: American Psychological Association.</w:t>
      </w:r>
    </w:p>
    <w:p w:rsidR="00224C79" w:rsidRPr="00C67B37" w:rsidRDefault="00224C79" w:rsidP="00224C79">
      <w:pPr>
        <w:spacing w:line="360" w:lineRule="auto"/>
        <w:jc w:val="both"/>
        <w:rPr>
          <w:b/>
          <w:sz w:val="24"/>
          <w:szCs w:val="24"/>
          <w:lang w:val="en-GB"/>
        </w:rPr>
      </w:pPr>
    </w:p>
    <w:p w:rsidR="00DF5297" w:rsidRPr="00C67B37" w:rsidRDefault="00C32D4E" w:rsidP="00224C79">
      <w:pPr>
        <w:spacing w:line="360" w:lineRule="auto"/>
        <w:jc w:val="both"/>
        <w:rPr>
          <w:b/>
          <w:sz w:val="24"/>
          <w:szCs w:val="24"/>
          <w:lang w:val="en-GB"/>
        </w:rPr>
      </w:pPr>
      <w:r w:rsidRPr="00C67B37">
        <w:rPr>
          <w:b/>
          <w:sz w:val="24"/>
          <w:szCs w:val="24"/>
          <w:lang w:val="en-GB"/>
        </w:rPr>
        <w:t>Articles in periodicals</w:t>
      </w:r>
      <w:r w:rsidR="00A22B66" w:rsidRPr="00C67B37">
        <w:rPr>
          <w:b/>
          <w:sz w:val="24"/>
          <w:szCs w:val="24"/>
          <w:lang w:val="en-GB"/>
        </w:rPr>
        <w:t xml:space="preserve">: </w:t>
      </w:r>
    </w:p>
    <w:p w:rsidR="00DF5297" w:rsidRPr="00395A72" w:rsidRDefault="00A22B66" w:rsidP="00224C79">
      <w:pPr>
        <w:spacing w:line="360" w:lineRule="auto"/>
        <w:jc w:val="both"/>
        <w:rPr>
          <w:sz w:val="24"/>
          <w:szCs w:val="24"/>
        </w:rPr>
      </w:pPr>
      <w:proofErr w:type="spellStart"/>
      <w:r w:rsidRPr="00C67B37">
        <w:rPr>
          <w:sz w:val="24"/>
          <w:szCs w:val="24"/>
          <w:lang w:val="en-GB"/>
        </w:rPr>
        <w:t>Gąsiorowska</w:t>
      </w:r>
      <w:proofErr w:type="spellEnd"/>
      <w:r w:rsidRPr="00C67B37">
        <w:rPr>
          <w:sz w:val="24"/>
          <w:szCs w:val="24"/>
          <w:lang w:val="en-GB"/>
        </w:rPr>
        <w:t xml:space="preserve">, A. (2012). </w:t>
      </w:r>
      <w:r w:rsidRPr="00395A72">
        <w:rPr>
          <w:sz w:val="24"/>
          <w:szCs w:val="24"/>
        </w:rPr>
        <w:t xml:space="preserve">Czy dla każdego większa ilość pieniędzy oznacza lepszą sytuację finansową? Postawy wobec pieniędzy a spostrzeganie własnego dochodu. </w:t>
      </w:r>
      <w:r w:rsidRPr="00395A72">
        <w:rPr>
          <w:rStyle w:val="Uwydatnienie"/>
          <w:sz w:val="24"/>
          <w:szCs w:val="24"/>
        </w:rPr>
        <w:t>Psychologia ekonomiczna</w:t>
      </w:r>
      <w:r w:rsidRPr="00395A72">
        <w:rPr>
          <w:i/>
          <w:sz w:val="24"/>
          <w:szCs w:val="24"/>
        </w:rPr>
        <w:t xml:space="preserve">, </w:t>
      </w:r>
      <w:r w:rsidRPr="00395A72">
        <w:rPr>
          <w:rStyle w:val="Uwydatnienie"/>
          <w:i w:val="0"/>
          <w:sz w:val="24"/>
          <w:szCs w:val="24"/>
        </w:rPr>
        <w:t>1</w:t>
      </w:r>
      <w:r w:rsidR="00DF5297" w:rsidRPr="00395A72">
        <w:rPr>
          <w:i/>
          <w:sz w:val="24"/>
          <w:szCs w:val="24"/>
        </w:rPr>
        <w:t>,</w:t>
      </w:r>
      <w:r w:rsidR="00DF5297" w:rsidRPr="00395A72">
        <w:rPr>
          <w:sz w:val="24"/>
          <w:szCs w:val="24"/>
        </w:rPr>
        <w:t xml:space="preserve"> 5-16.</w:t>
      </w:r>
      <w:r w:rsidRPr="00395A72">
        <w:rPr>
          <w:sz w:val="24"/>
          <w:szCs w:val="24"/>
        </w:rPr>
        <w:t> </w:t>
      </w:r>
    </w:p>
    <w:p w:rsidR="00A22B66" w:rsidRPr="00C67B37" w:rsidRDefault="00A22B66" w:rsidP="00224C79">
      <w:pPr>
        <w:spacing w:line="360" w:lineRule="auto"/>
        <w:jc w:val="both"/>
        <w:rPr>
          <w:sz w:val="24"/>
          <w:szCs w:val="24"/>
          <w:lang w:val="en-GB"/>
        </w:rPr>
      </w:pPr>
      <w:r w:rsidRPr="00395A72">
        <w:rPr>
          <w:sz w:val="24"/>
          <w:szCs w:val="24"/>
        </w:rPr>
        <w:t xml:space="preserve">Weber, E. U., </w:t>
      </w:r>
      <w:proofErr w:type="spellStart"/>
      <w:r w:rsidRPr="00395A72">
        <w:rPr>
          <w:sz w:val="24"/>
          <w:szCs w:val="24"/>
        </w:rPr>
        <w:t>Blais</w:t>
      </w:r>
      <w:proofErr w:type="spellEnd"/>
      <w:r w:rsidRPr="00395A72">
        <w:rPr>
          <w:sz w:val="24"/>
          <w:szCs w:val="24"/>
        </w:rPr>
        <w:t xml:space="preserve">, A. R., </w:t>
      </w:r>
      <w:proofErr w:type="spellStart"/>
      <w:r w:rsidRPr="00395A72">
        <w:rPr>
          <w:sz w:val="24"/>
          <w:szCs w:val="24"/>
        </w:rPr>
        <w:t>Betz</w:t>
      </w:r>
      <w:proofErr w:type="spellEnd"/>
      <w:r w:rsidRPr="00395A72">
        <w:rPr>
          <w:sz w:val="24"/>
          <w:szCs w:val="24"/>
        </w:rPr>
        <w:t xml:space="preserve">, N. E. (2002). </w:t>
      </w:r>
      <w:r w:rsidRPr="00C67B37">
        <w:rPr>
          <w:sz w:val="24"/>
          <w:szCs w:val="24"/>
          <w:lang w:val="en-GB"/>
        </w:rPr>
        <w:t xml:space="preserve">A Domain-Specific Risk-Attitude Scale: Measuring Risk Perceptions and Risk </w:t>
      </w:r>
      <w:proofErr w:type="spellStart"/>
      <w:r w:rsidRPr="00C67B37">
        <w:rPr>
          <w:sz w:val="24"/>
          <w:szCs w:val="24"/>
          <w:lang w:val="en-GB"/>
        </w:rPr>
        <w:t>Behaviors</w:t>
      </w:r>
      <w:proofErr w:type="spellEnd"/>
      <w:r w:rsidRPr="00C67B37">
        <w:rPr>
          <w:sz w:val="24"/>
          <w:szCs w:val="24"/>
          <w:lang w:val="en-GB"/>
        </w:rPr>
        <w:t xml:space="preserve">, </w:t>
      </w:r>
      <w:r w:rsidRPr="00C67B37">
        <w:rPr>
          <w:rStyle w:val="Uwydatnienie"/>
          <w:sz w:val="24"/>
          <w:szCs w:val="24"/>
          <w:lang w:val="en-GB"/>
        </w:rPr>
        <w:t xml:space="preserve">Journal of </w:t>
      </w:r>
      <w:proofErr w:type="spellStart"/>
      <w:r w:rsidRPr="00C67B37">
        <w:rPr>
          <w:rStyle w:val="Uwydatnienie"/>
          <w:sz w:val="24"/>
          <w:szCs w:val="24"/>
          <w:lang w:val="en-GB"/>
        </w:rPr>
        <w:t>Behavioral</w:t>
      </w:r>
      <w:proofErr w:type="spellEnd"/>
      <w:r w:rsidRPr="00C67B37">
        <w:rPr>
          <w:rStyle w:val="Uwydatnienie"/>
          <w:sz w:val="24"/>
          <w:szCs w:val="24"/>
          <w:lang w:val="en-GB"/>
        </w:rPr>
        <w:t xml:space="preserve"> Decision Making</w:t>
      </w:r>
      <w:r w:rsidRPr="00C67B37">
        <w:rPr>
          <w:sz w:val="24"/>
          <w:szCs w:val="24"/>
          <w:lang w:val="en-GB"/>
        </w:rPr>
        <w:t xml:space="preserve">, </w:t>
      </w:r>
      <w:r w:rsidRPr="00C67B37">
        <w:rPr>
          <w:rStyle w:val="Uwydatnienie"/>
          <w:i w:val="0"/>
          <w:sz w:val="24"/>
          <w:szCs w:val="24"/>
          <w:lang w:val="en-GB"/>
        </w:rPr>
        <w:t>15</w:t>
      </w:r>
      <w:r w:rsidRPr="00C67B37">
        <w:rPr>
          <w:sz w:val="24"/>
          <w:szCs w:val="24"/>
          <w:lang w:val="en-GB"/>
        </w:rPr>
        <w:t xml:space="preserve">(4), 263-290, </w:t>
      </w:r>
      <w:proofErr w:type="spellStart"/>
      <w:r w:rsidRPr="00C67B37">
        <w:rPr>
          <w:sz w:val="24"/>
          <w:szCs w:val="24"/>
          <w:lang w:val="en-GB"/>
        </w:rPr>
        <w:t>doi</w:t>
      </w:r>
      <w:proofErr w:type="spellEnd"/>
      <w:r w:rsidRPr="00C67B37">
        <w:rPr>
          <w:sz w:val="24"/>
          <w:szCs w:val="24"/>
          <w:lang w:val="en-GB"/>
        </w:rPr>
        <w:t>: 10.1002/bdm.414</w:t>
      </w:r>
      <w:r w:rsidR="00394132">
        <w:rPr>
          <w:sz w:val="24"/>
          <w:szCs w:val="24"/>
          <w:lang w:val="en-GB"/>
        </w:rPr>
        <w:t>.</w:t>
      </w:r>
    </w:p>
    <w:p w:rsidR="00224C79" w:rsidRPr="00C67B37" w:rsidRDefault="00224C79" w:rsidP="00224C79">
      <w:pPr>
        <w:spacing w:line="360" w:lineRule="auto"/>
        <w:jc w:val="both"/>
        <w:rPr>
          <w:b/>
          <w:sz w:val="24"/>
          <w:szCs w:val="24"/>
          <w:lang w:val="en-GB"/>
        </w:rPr>
      </w:pPr>
    </w:p>
    <w:p w:rsidR="00DF5297" w:rsidRPr="00C67B37" w:rsidRDefault="004D0D43" w:rsidP="00224C79">
      <w:pPr>
        <w:spacing w:line="360" w:lineRule="auto"/>
        <w:jc w:val="both"/>
        <w:rPr>
          <w:b/>
          <w:sz w:val="24"/>
          <w:szCs w:val="24"/>
          <w:lang w:val="en-GB"/>
        </w:rPr>
      </w:pPr>
      <w:r w:rsidRPr="00C67B37">
        <w:rPr>
          <w:b/>
          <w:sz w:val="24"/>
          <w:szCs w:val="24"/>
          <w:lang w:val="en-GB"/>
        </w:rPr>
        <w:t>Items in press</w:t>
      </w:r>
      <w:r w:rsidR="00A22B66" w:rsidRPr="00C67B37">
        <w:rPr>
          <w:b/>
          <w:sz w:val="24"/>
          <w:szCs w:val="24"/>
          <w:lang w:val="en-GB"/>
        </w:rPr>
        <w:t xml:space="preserve">: </w:t>
      </w:r>
    </w:p>
    <w:p w:rsidR="003648CC" w:rsidRPr="00C67B37" w:rsidRDefault="006613DA" w:rsidP="00224C79">
      <w:pPr>
        <w:spacing w:line="360" w:lineRule="auto"/>
        <w:jc w:val="both"/>
        <w:rPr>
          <w:sz w:val="24"/>
          <w:szCs w:val="24"/>
          <w:lang w:val="en-GB"/>
        </w:rPr>
      </w:pPr>
      <w:r w:rsidRPr="00C67B37">
        <w:rPr>
          <w:sz w:val="24"/>
          <w:szCs w:val="24"/>
          <w:lang w:val="en-GB"/>
        </w:rPr>
        <w:t xml:space="preserve">For items in press with the known year of issue, </w:t>
      </w:r>
      <w:r w:rsidR="003648CC" w:rsidRPr="00C67B37">
        <w:rPr>
          <w:sz w:val="24"/>
          <w:szCs w:val="24"/>
          <w:lang w:val="en-GB"/>
        </w:rPr>
        <w:t xml:space="preserve">possibly full bibliographical description should be given, and information "in press" should be placed at the end: </w:t>
      </w:r>
    </w:p>
    <w:p w:rsidR="00A22B66" w:rsidRPr="00395A72" w:rsidRDefault="00A22B66" w:rsidP="00224C79">
      <w:pPr>
        <w:spacing w:line="360" w:lineRule="auto"/>
        <w:jc w:val="both"/>
        <w:rPr>
          <w:sz w:val="24"/>
          <w:szCs w:val="24"/>
        </w:rPr>
      </w:pPr>
      <w:r w:rsidRPr="00395A72">
        <w:rPr>
          <w:sz w:val="24"/>
          <w:szCs w:val="24"/>
        </w:rPr>
        <w:t xml:space="preserve">Maison, D. (2013). </w:t>
      </w:r>
      <w:r w:rsidRPr="00395A72">
        <w:rPr>
          <w:rStyle w:val="Uwydatnienie"/>
          <w:sz w:val="24"/>
          <w:szCs w:val="24"/>
        </w:rPr>
        <w:t>Polak w świecie finansów</w:t>
      </w:r>
      <w:r w:rsidRPr="00395A72">
        <w:rPr>
          <w:sz w:val="24"/>
          <w:szCs w:val="24"/>
        </w:rPr>
        <w:t>. Warszawa: Wydawni</w:t>
      </w:r>
      <w:r w:rsidR="00DF5297" w:rsidRPr="00395A72">
        <w:rPr>
          <w:sz w:val="24"/>
          <w:szCs w:val="24"/>
        </w:rPr>
        <w:t xml:space="preserve">ctwo Naukowe PWN, </w:t>
      </w:r>
      <w:r w:rsidR="003648CC" w:rsidRPr="00395A72">
        <w:rPr>
          <w:sz w:val="24"/>
          <w:szCs w:val="24"/>
        </w:rPr>
        <w:t xml:space="preserve">in </w:t>
      </w:r>
      <w:proofErr w:type="spellStart"/>
      <w:r w:rsidR="003648CC" w:rsidRPr="00395A72">
        <w:rPr>
          <w:sz w:val="24"/>
          <w:szCs w:val="24"/>
        </w:rPr>
        <w:t>press</w:t>
      </w:r>
      <w:proofErr w:type="spellEnd"/>
      <w:r w:rsidR="00DF5297" w:rsidRPr="00395A72">
        <w:rPr>
          <w:sz w:val="24"/>
          <w:szCs w:val="24"/>
        </w:rPr>
        <w:t xml:space="preserve">. </w:t>
      </w:r>
    </w:p>
    <w:p w:rsidR="00224C79" w:rsidRPr="00395A72" w:rsidRDefault="00224C79" w:rsidP="00224C79">
      <w:pPr>
        <w:spacing w:line="360" w:lineRule="auto"/>
        <w:jc w:val="both"/>
        <w:rPr>
          <w:b/>
          <w:sz w:val="24"/>
          <w:szCs w:val="24"/>
        </w:rPr>
      </w:pPr>
    </w:p>
    <w:p w:rsidR="00DF5297" w:rsidRPr="00C67B37" w:rsidRDefault="00134758" w:rsidP="00224C79">
      <w:pPr>
        <w:spacing w:line="360" w:lineRule="auto"/>
        <w:jc w:val="both"/>
        <w:rPr>
          <w:b/>
          <w:sz w:val="24"/>
          <w:szCs w:val="24"/>
          <w:lang w:val="en-GB"/>
        </w:rPr>
      </w:pPr>
      <w:r w:rsidRPr="00C67B37">
        <w:rPr>
          <w:b/>
          <w:sz w:val="24"/>
          <w:szCs w:val="24"/>
          <w:lang w:val="en-GB"/>
        </w:rPr>
        <w:t>Non-</w:t>
      </w:r>
      <w:r w:rsidR="004D0D43" w:rsidRPr="00C67B37">
        <w:rPr>
          <w:b/>
          <w:sz w:val="24"/>
          <w:szCs w:val="24"/>
          <w:lang w:val="en-GB"/>
        </w:rPr>
        <w:t>published dissertations and diploma theses</w:t>
      </w:r>
      <w:r w:rsidR="00A22B66" w:rsidRPr="00C67B37">
        <w:rPr>
          <w:b/>
          <w:sz w:val="24"/>
          <w:szCs w:val="24"/>
          <w:lang w:val="en-GB"/>
        </w:rPr>
        <w:t xml:space="preserve">: </w:t>
      </w:r>
    </w:p>
    <w:p w:rsidR="00DF5297" w:rsidRPr="00C67B37" w:rsidRDefault="00A22B66" w:rsidP="00224C79">
      <w:pPr>
        <w:spacing w:line="360" w:lineRule="auto"/>
        <w:jc w:val="both"/>
        <w:rPr>
          <w:sz w:val="24"/>
          <w:szCs w:val="24"/>
          <w:lang w:val="en-GB"/>
        </w:rPr>
      </w:pPr>
      <w:r w:rsidRPr="00395A72">
        <w:rPr>
          <w:sz w:val="24"/>
          <w:szCs w:val="24"/>
        </w:rPr>
        <w:t xml:space="preserve">Gąsiorowska, A. (2008). </w:t>
      </w:r>
      <w:r w:rsidRPr="00395A72">
        <w:rPr>
          <w:rStyle w:val="Uwydatnienie"/>
          <w:sz w:val="24"/>
          <w:szCs w:val="24"/>
        </w:rPr>
        <w:t>Różnice indywidualne jako determinanty postaw wobec pieniędzy</w:t>
      </w:r>
      <w:r w:rsidRPr="00395A72">
        <w:rPr>
          <w:sz w:val="24"/>
          <w:szCs w:val="24"/>
        </w:rPr>
        <w:t xml:space="preserve">. </w:t>
      </w:r>
      <w:r w:rsidR="003648CC" w:rsidRPr="00C67B37">
        <w:rPr>
          <w:sz w:val="24"/>
          <w:szCs w:val="24"/>
          <w:lang w:val="en-GB"/>
        </w:rPr>
        <w:t>Non-published doctoral dissertation</w:t>
      </w:r>
      <w:r w:rsidR="00092302" w:rsidRPr="00C67B37">
        <w:rPr>
          <w:sz w:val="24"/>
          <w:szCs w:val="24"/>
          <w:lang w:val="en-GB"/>
        </w:rPr>
        <w:t>, Institute of Psychology</w:t>
      </w:r>
      <w:r w:rsidRPr="00C67B37">
        <w:rPr>
          <w:sz w:val="24"/>
          <w:szCs w:val="24"/>
          <w:lang w:val="en-GB"/>
        </w:rPr>
        <w:t xml:space="preserve">, </w:t>
      </w:r>
      <w:r w:rsidR="00092302" w:rsidRPr="00C67B37">
        <w:rPr>
          <w:sz w:val="24"/>
          <w:szCs w:val="24"/>
          <w:lang w:val="en-GB"/>
        </w:rPr>
        <w:t xml:space="preserve">Faculty of Historical and Pedagogical Sciences, </w:t>
      </w:r>
      <w:r w:rsidR="003648CC" w:rsidRPr="00C67B37">
        <w:rPr>
          <w:sz w:val="24"/>
          <w:szCs w:val="24"/>
          <w:lang w:val="en-GB"/>
        </w:rPr>
        <w:t>University of Wrocław</w:t>
      </w:r>
      <w:r w:rsidRPr="00C67B37">
        <w:rPr>
          <w:sz w:val="24"/>
          <w:szCs w:val="24"/>
          <w:lang w:val="en-GB"/>
        </w:rPr>
        <w:t>, Wrocław.</w:t>
      </w:r>
    </w:p>
    <w:p w:rsidR="00A22B66" w:rsidRPr="00C67B37" w:rsidRDefault="00A22B66" w:rsidP="00224C79">
      <w:pPr>
        <w:spacing w:line="360" w:lineRule="auto"/>
        <w:jc w:val="both"/>
        <w:rPr>
          <w:sz w:val="24"/>
          <w:szCs w:val="24"/>
          <w:lang w:val="en-GB"/>
        </w:rPr>
      </w:pPr>
      <w:r w:rsidRPr="00395A72">
        <w:rPr>
          <w:sz w:val="24"/>
          <w:szCs w:val="24"/>
        </w:rPr>
        <w:lastRenderedPageBreak/>
        <w:t>Wygrab, S. (2010). W</w:t>
      </w:r>
      <w:r w:rsidRPr="00395A72">
        <w:rPr>
          <w:rStyle w:val="Uwydatnienie"/>
          <w:sz w:val="24"/>
          <w:szCs w:val="24"/>
        </w:rPr>
        <w:t>pływ aktywacji pieniądza u dzieci 5 i 6- letnich na chęć udzielania pomocy innym</w:t>
      </w:r>
      <w:r w:rsidRPr="00395A72">
        <w:rPr>
          <w:sz w:val="24"/>
          <w:szCs w:val="24"/>
        </w:rPr>
        <w:t xml:space="preserve">. </w:t>
      </w:r>
      <w:r w:rsidR="00092302" w:rsidRPr="00C67B37">
        <w:rPr>
          <w:sz w:val="24"/>
          <w:szCs w:val="24"/>
          <w:lang w:val="en-GB"/>
        </w:rPr>
        <w:t>Non-published Master's thesis</w:t>
      </w:r>
      <w:r w:rsidRPr="00C67B37">
        <w:rPr>
          <w:sz w:val="24"/>
          <w:szCs w:val="24"/>
          <w:lang w:val="en-GB"/>
        </w:rPr>
        <w:t xml:space="preserve">, </w:t>
      </w:r>
      <w:r w:rsidR="00564E49" w:rsidRPr="00C67B37">
        <w:rPr>
          <w:sz w:val="24"/>
          <w:szCs w:val="24"/>
          <w:lang w:val="en-GB"/>
        </w:rPr>
        <w:t>University of Social Sciences and Humanities</w:t>
      </w:r>
      <w:r w:rsidRPr="00C67B37">
        <w:rPr>
          <w:sz w:val="24"/>
          <w:szCs w:val="24"/>
          <w:lang w:val="en-GB"/>
        </w:rPr>
        <w:t>,</w:t>
      </w:r>
      <w:r w:rsidR="00564E49" w:rsidRPr="00C67B37">
        <w:rPr>
          <w:sz w:val="24"/>
          <w:szCs w:val="24"/>
          <w:lang w:val="en-GB"/>
        </w:rPr>
        <w:t xml:space="preserve"> Campus in Wrocław</w:t>
      </w:r>
      <w:r w:rsidRPr="00C67B37">
        <w:rPr>
          <w:sz w:val="24"/>
          <w:szCs w:val="24"/>
          <w:lang w:val="en-GB"/>
        </w:rPr>
        <w:t>, Wrocław.</w:t>
      </w:r>
    </w:p>
    <w:p w:rsidR="00224C79" w:rsidRPr="00C67B37" w:rsidRDefault="00224C79" w:rsidP="00224C79">
      <w:pPr>
        <w:spacing w:line="360" w:lineRule="auto"/>
        <w:jc w:val="both"/>
        <w:rPr>
          <w:b/>
          <w:sz w:val="24"/>
          <w:szCs w:val="24"/>
          <w:lang w:val="en-GB"/>
        </w:rPr>
      </w:pPr>
    </w:p>
    <w:p w:rsidR="00DF5297" w:rsidRPr="00C67B37" w:rsidRDefault="004D0D43" w:rsidP="00224C79">
      <w:pPr>
        <w:spacing w:line="360" w:lineRule="auto"/>
        <w:jc w:val="both"/>
        <w:rPr>
          <w:b/>
          <w:sz w:val="24"/>
          <w:szCs w:val="24"/>
          <w:lang w:val="en-GB"/>
        </w:rPr>
      </w:pPr>
      <w:r w:rsidRPr="00C67B37">
        <w:rPr>
          <w:b/>
          <w:sz w:val="24"/>
          <w:szCs w:val="24"/>
          <w:lang w:val="en-GB"/>
        </w:rPr>
        <w:t>Papers presented at conferences and other meetings</w:t>
      </w:r>
      <w:r w:rsidR="00A22B66" w:rsidRPr="00C67B37">
        <w:rPr>
          <w:b/>
          <w:sz w:val="24"/>
          <w:szCs w:val="24"/>
          <w:lang w:val="en-GB"/>
        </w:rPr>
        <w:t xml:space="preserve">: </w:t>
      </w:r>
    </w:p>
    <w:p w:rsidR="00DF5297" w:rsidRPr="00C67B37" w:rsidRDefault="00A22B66" w:rsidP="00224C79">
      <w:pPr>
        <w:spacing w:line="360" w:lineRule="auto"/>
        <w:jc w:val="both"/>
        <w:rPr>
          <w:sz w:val="24"/>
          <w:szCs w:val="24"/>
          <w:lang w:val="en-GB"/>
        </w:rPr>
      </w:pPr>
      <w:proofErr w:type="spellStart"/>
      <w:r w:rsidRPr="00395A72">
        <w:rPr>
          <w:sz w:val="24"/>
          <w:szCs w:val="24"/>
        </w:rPr>
        <w:t>Hełka</w:t>
      </w:r>
      <w:proofErr w:type="spellEnd"/>
      <w:r w:rsidRPr="00395A72">
        <w:rPr>
          <w:sz w:val="24"/>
          <w:szCs w:val="24"/>
        </w:rPr>
        <w:t xml:space="preserve">, A., Gąsiorowska, A. (2012). </w:t>
      </w:r>
      <w:r w:rsidRPr="00395A72">
        <w:rPr>
          <w:rStyle w:val="Uwydatnienie"/>
          <w:sz w:val="24"/>
          <w:szCs w:val="24"/>
        </w:rPr>
        <w:t>Wpływ aktywacji idei pieniędzy i postaw wobec pieniędzy na zachowanie w grze dyktator</w:t>
      </w:r>
      <w:r w:rsidRPr="00395A72">
        <w:rPr>
          <w:sz w:val="24"/>
          <w:szCs w:val="24"/>
        </w:rPr>
        <w:t xml:space="preserve">. </w:t>
      </w:r>
      <w:r w:rsidR="00564E49" w:rsidRPr="00C67B37">
        <w:rPr>
          <w:sz w:val="24"/>
          <w:szCs w:val="24"/>
          <w:lang w:val="en-GB"/>
        </w:rPr>
        <w:t xml:space="preserve">The paper presented at the Congress of </w:t>
      </w:r>
      <w:proofErr w:type="spellStart"/>
      <w:r w:rsidR="00AF1FD9" w:rsidRPr="00C67B37">
        <w:rPr>
          <w:sz w:val="24"/>
          <w:szCs w:val="24"/>
          <w:lang w:val="en-GB"/>
        </w:rPr>
        <w:t>Akademickie</w:t>
      </w:r>
      <w:proofErr w:type="spellEnd"/>
      <w:r w:rsidR="00AF1FD9" w:rsidRPr="00C67B37">
        <w:rPr>
          <w:sz w:val="24"/>
          <w:szCs w:val="24"/>
          <w:lang w:val="en-GB"/>
        </w:rPr>
        <w:t xml:space="preserve"> </w:t>
      </w:r>
      <w:proofErr w:type="spellStart"/>
      <w:r w:rsidR="00AF1FD9" w:rsidRPr="00C67B37">
        <w:rPr>
          <w:sz w:val="24"/>
          <w:szCs w:val="24"/>
          <w:lang w:val="en-GB"/>
        </w:rPr>
        <w:t>Stowarzyszenie</w:t>
      </w:r>
      <w:proofErr w:type="spellEnd"/>
      <w:r w:rsidRPr="00C67B37">
        <w:rPr>
          <w:sz w:val="24"/>
          <w:szCs w:val="24"/>
          <w:lang w:val="en-GB"/>
        </w:rPr>
        <w:t xml:space="preserve"> </w:t>
      </w:r>
      <w:proofErr w:type="spellStart"/>
      <w:r w:rsidRPr="00C67B37">
        <w:rPr>
          <w:sz w:val="24"/>
          <w:szCs w:val="24"/>
          <w:lang w:val="en-GB"/>
        </w:rPr>
        <w:t>Psychologii</w:t>
      </w:r>
      <w:proofErr w:type="spellEnd"/>
      <w:r w:rsidRPr="00C67B37">
        <w:rPr>
          <w:sz w:val="24"/>
          <w:szCs w:val="24"/>
          <w:lang w:val="en-GB"/>
        </w:rPr>
        <w:t xml:space="preserve"> </w:t>
      </w:r>
      <w:proofErr w:type="spellStart"/>
      <w:r w:rsidR="00564E49" w:rsidRPr="00C67B37">
        <w:rPr>
          <w:sz w:val="24"/>
          <w:szCs w:val="24"/>
          <w:lang w:val="en-GB"/>
        </w:rPr>
        <w:t>Ekonomicznej</w:t>
      </w:r>
      <w:proofErr w:type="spellEnd"/>
      <w:r w:rsidR="00564E49" w:rsidRPr="00C67B37">
        <w:rPr>
          <w:sz w:val="24"/>
          <w:szCs w:val="24"/>
          <w:lang w:val="en-GB"/>
        </w:rPr>
        <w:t>, Lublin, 11-12 May</w:t>
      </w:r>
      <w:r w:rsidRPr="00C67B37">
        <w:rPr>
          <w:sz w:val="24"/>
          <w:szCs w:val="24"/>
          <w:lang w:val="en-GB"/>
        </w:rPr>
        <w:t xml:space="preserve"> 2012. </w:t>
      </w:r>
    </w:p>
    <w:p w:rsidR="00A22B66" w:rsidRPr="00C67B37" w:rsidRDefault="00A22B66" w:rsidP="00224C79">
      <w:pPr>
        <w:spacing w:line="360" w:lineRule="auto"/>
        <w:jc w:val="both"/>
        <w:rPr>
          <w:sz w:val="24"/>
          <w:szCs w:val="24"/>
          <w:lang w:val="en-GB"/>
        </w:rPr>
      </w:pPr>
      <w:proofErr w:type="spellStart"/>
      <w:r w:rsidRPr="00C67B37">
        <w:rPr>
          <w:sz w:val="24"/>
          <w:szCs w:val="24"/>
          <w:lang w:val="en-GB"/>
        </w:rPr>
        <w:t>Miesen</w:t>
      </w:r>
      <w:proofErr w:type="spellEnd"/>
      <w:r w:rsidRPr="00C67B37">
        <w:rPr>
          <w:sz w:val="24"/>
          <w:szCs w:val="24"/>
          <w:lang w:val="en-GB"/>
        </w:rPr>
        <w:t>, H. (2012). W</w:t>
      </w:r>
      <w:r w:rsidRPr="00C67B37">
        <w:rPr>
          <w:rStyle w:val="Uwydatnienie"/>
          <w:sz w:val="24"/>
          <w:szCs w:val="24"/>
          <w:lang w:val="en-GB"/>
        </w:rPr>
        <w:t>hy am I so unhappily neurotic about materialism? The roles of economic and emotional insecurity in the formative years</w:t>
      </w:r>
      <w:r w:rsidRPr="00C67B37">
        <w:rPr>
          <w:sz w:val="24"/>
          <w:szCs w:val="24"/>
          <w:lang w:val="en-GB"/>
        </w:rPr>
        <w:t xml:space="preserve">. </w:t>
      </w:r>
      <w:r w:rsidR="00AF1FD9" w:rsidRPr="00C67B37">
        <w:rPr>
          <w:sz w:val="24"/>
          <w:szCs w:val="24"/>
          <w:lang w:val="en-GB"/>
        </w:rPr>
        <w:t>The paper presented at the "</w:t>
      </w:r>
      <w:r w:rsidRPr="00C67B37">
        <w:rPr>
          <w:sz w:val="24"/>
          <w:szCs w:val="24"/>
          <w:lang w:val="en-GB"/>
        </w:rPr>
        <w:t>Annual Conference of International Association for Research in Economic Psychology", Wroclaw,</w:t>
      </w:r>
      <w:r w:rsidR="00AF1FD9" w:rsidRPr="00C67B37">
        <w:rPr>
          <w:sz w:val="24"/>
          <w:szCs w:val="24"/>
          <w:lang w:val="en-GB"/>
        </w:rPr>
        <w:t xml:space="preserve"> 5-9 September</w:t>
      </w:r>
      <w:r w:rsidRPr="00C67B37">
        <w:rPr>
          <w:sz w:val="24"/>
          <w:szCs w:val="24"/>
          <w:lang w:val="en-GB"/>
        </w:rPr>
        <w:t xml:space="preserve"> 2012.</w:t>
      </w:r>
    </w:p>
    <w:p w:rsidR="00977C43" w:rsidRPr="00C67B37" w:rsidRDefault="00977C43" w:rsidP="00224C79">
      <w:pPr>
        <w:spacing w:line="360" w:lineRule="auto"/>
        <w:jc w:val="both"/>
        <w:rPr>
          <w:b/>
          <w:sz w:val="24"/>
          <w:szCs w:val="24"/>
          <w:lang w:val="en-GB"/>
        </w:rPr>
      </w:pPr>
    </w:p>
    <w:p w:rsidR="00224C79" w:rsidRPr="003F63E0" w:rsidRDefault="004D0D43" w:rsidP="00224C79">
      <w:pPr>
        <w:spacing w:line="360" w:lineRule="auto"/>
        <w:jc w:val="both"/>
        <w:rPr>
          <w:b/>
          <w:sz w:val="24"/>
          <w:szCs w:val="24"/>
        </w:rPr>
      </w:pPr>
      <w:r w:rsidRPr="003F63E0">
        <w:rPr>
          <w:b/>
          <w:sz w:val="24"/>
          <w:szCs w:val="24"/>
        </w:rPr>
        <w:t>Legislative acts</w:t>
      </w:r>
      <w:r w:rsidR="00224C79" w:rsidRPr="003F63E0">
        <w:rPr>
          <w:b/>
          <w:sz w:val="24"/>
          <w:szCs w:val="24"/>
        </w:rPr>
        <w:t>:</w:t>
      </w:r>
    </w:p>
    <w:p w:rsidR="00224C79" w:rsidRPr="00395A72" w:rsidRDefault="00224C79" w:rsidP="00224C79">
      <w:pPr>
        <w:pStyle w:val="Literatura"/>
        <w:numPr>
          <w:ilvl w:val="0"/>
          <w:numId w:val="0"/>
        </w:numPr>
        <w:tabs>
          <w:tab w:val="clear" w:pos="284"/>
          <w:tab w:val="left" w:pos="0"/>
          <w:tab w:val="left" w:pos="142"/>
        </w:tabs>
        <w:spacing w:line="360" w:lineRule="auto"/>
        <w:jc w:val="both"/>
        <w:rPr>
          <w:sz w:val="24"/>
          <w:szCs w:val="24"/>
          <w:lang w:val="pl-PL"/>
        </w:rPr>
      </w:pPr>
      <w:r w:rsidRPr="00395A72">
        <w:rPr>
          <w:i/>
          <w:sz w:val="24"/>
          <w:szCs w:val="24"/>
          <w:lang w:val="pl-PL"/>
        </w:rPr>
        <w:t>Rozporządzenie Ministra Infrastruktury z dnia 12 kwietnia 2002 r. w sprawie warunków technicznych jakim powinny odpowiada budynki i ich usytuowanie</w:t>
      </w:r>
      <w:r w:rsidR="004948E9" w:rsidRPr="00395A72">
        <w:rPr>
          <w:sz w:val="24"/>
          <w:szCs w:val="24"/>
          <w:lang w:val="pl-PL"/>
        </w:rPr>
        <w:t xml:space="preserve"> (</w:t>
      </w:r>
      <w:proofErr w:type="spellStart"/>
      <w:r w:rsidR="004948E9" w:rsidRPr="00395A72">
        <w:rPr>
          <w:sz w:val="24"/>
          <w:szCs w:val="24"/>
          <w:lang w:val="pl-PL"/>
        </w:rPr>
        <w:t>Journal</w:t>
      </w:r>
      <w:proofErr w:type="spellEnd"/>
      <w:r w:rsidR="004948E9" w:rsidRPr="00395A72">
        <w:rPr>
          <w:sz w:val="24"/>
          <w:szCs w:val="24"/>
          <w:lang w:val="pl-PL"/>
        </w:rPr>
        <w:t xml:space="preserve"> of </w:t>
      </w:r>
      <w:proofErr w:type="spellStart"/>
      <w:r w:rsidR="004948E9" w:rsidRPr="00395A72">
        <w:rPr>
          <w:sz w:val="24"/>
          <w:szCs w:val="24"/>
          <w:lang w:val="pl-PL"/>
        </w:rPr>
        <w:t>Laws</w:t>
      </w:r>
      <w:proofErr w:type="spellEnd"/>
      <w:r w:rsidR="004948E9" w:rsidRPr="00395A72">
        <w:rPr>
          <w:sz w:val="24"/>
          <w:szCs w:val="24"/>
          <w:lang w:val="pl-PL"/>
        </w:rPr>
        <w:t xml:space="preserve"> 2015 </w:t>
      </w:r>
      <w:proofErr w:type="spellStart"/>
      <w:r w:rsidR="004948E9" w:rsidRPr="00395A72">
        <w:rPr>
          <w:sz w:val="24"/>
          <w:szCs w:val="24"/>
          <w:lang w:val="pl-PL"/>
        </w:rPr>
        <w:t>item</w:t>
      </w:r>
      <w:proofErr w:type="spellEnd"/>
      <w:r w:rsidR="004948E9" w:rsidRPr="00395A72">
        <w:rPr>
          <w:sz w:val="24"/>
          <w:szCs w:val="24"/>
          <w:lang w:val="pl-PL"/>
        </w:rPr>
        <w:t xml:space="preserve"> </w:t>
      </w:r>
      <w:r w:rsidRPr="00395A72">
        <w:rPr>
          <w:sz w:val="24"/>
          <w:szCs w:val="24"/>
          <w:lang w:val="pl-PL"/>
        </w:rPr>
        <w:t>1422).</w:t>
      </w:r>
    </w:p>
    <w:p w:rsidR="00224C79" w:rsidRPr="00395A72" w:rsidRDefault="00224C79" w:rsidP="00224C79">
      <w:pPr>
        <w:pStyle w:val="Literatura"/>
        <w:numPr>
          <w:ilvl w:val="0"/>
          <w:numId w:val="0"/>
        </w:numPr>
        <w:tabs>
          <w:tab w:val="clear" w:pos="284"/>
          <w:tab w:val="left" w:pos="0"/>
          <w:tab w:val="left" w:pos="142"/>
        </w:tabs>
        <w:spacing w:line="360" w:lineRule="auto"/>
        <w:jc w:val="both"/>
        <w:rPr>
          <w:sz w:val="24"/>
          <w:szCs w:val="24"/>
          <w:lang w:val="pl-PL"/>
        </w:rPr>
      </w:pPr>
      <w:r w:rsidRPr="00395A72">
        <w:rPr>
          <w:i/>
          <w:sz w:val="24"/>
          <w:szCs w:val="24"/>
          <w:lang w:val="pl-PL"/>
        </w:rPr>
        <w:t>Ustawa z dnia 8 lipca 2005 r. o realizacji prawa do rekompensaty z tytułu pozostawienia nieruchomości poza obecnymi granicami Rzeczypospolitej Polskiej</w:t>
      </w:r>
      <w:r w:rsidR="004948E9" w:rsidRPr="00395A72">
        <w:rPr>
          <w:sz w:val="24"/>
          <w:szCs w:val="24"/>
          <w:lang w:val="pl-PL"/>
        </w:rPr>
        <w:t xml:space="preserve"> (</w:t>
      </w:r>
      <w:proofErr w:type="spellStart"/>
      <w:r w:rsidR="004948E9" w:rsidRPr="00395A72">
        <w:rPr>
          <w:sz w:val="24"/>
          <w:szCs w:val="24"/>
          <w:lang w:val="pl-PL"/>
        </w:rPr>
        <w:t>Journal</w:t>
      </w:r>
      <w:proofErr w:type="spellEnd"/>
      <w:r w:rsidR="004948E9" w:rsidRPr="00395A72">
        <w:rPr>
          <w:sz w:val="24"/>
          <w:szCs w:val="24"/>
          <w:lang w:val="pl-PL"/>
        </w:rPr>
        <w:t xml:space="preserve"> of </w:t>
      </w:r>
      <w:proofErr w:type="spellStart"/>
      <w:r w:rsidR="004948E9" w:rsidRPr="00395A72">
        <w:rPr>
          <w:sz w:val="24"/>
          <w:szCs w:val="24"/>
          <w:lang w:val="pl-PL"/>
        </w:rPr>
        <w:t>Laws</w:t>
      </w:r>
      <w:proofErr w:type="spellEnd"/>
      <w:r w:rsidR="004948E9" w:rsidRPr="00395A72">
        <w:rPr>
          <w:sz w:val="24"/>
          <w:szCs w:val="24"/>
          <w:lang w:val="pl-PL"/>
        </w:rPr>
        <w:t xml:space="preserve"> 2005 No. 169 </w:t>
      </w:r>
      <w:proofErr w:type="spellStart"/>
      <w:r w:rsidR="004948E9" w:rsidRPr="00395A72">
        <w:rPr>
          <w:sz w:val="24"/>
          <w:szCs w:val="24"/>
          <w:lang w:val="pl-PL"/>
        </w:rPr>
        <w:t>item</w:t>
      </w:r>
      <w:proofErr w:type="spellEnd"/>
      <w:r w:rsidR="004948E9" w:rsidRPr="00395A72">
        <w:rPr>
          <w:sz w:val="24"/>
          <w:szCs w:val="24"/>
          <w:lang w:val="pl-PL"/>
        </w:rPr>
        <w:t xml:space="preserve"> 1418 as </w:t>
      </w:r>
      <w:proofErr w:type="spellStart"/>
      <w:r w:rsidR="004948E9" w:rsidRPr="00395A72">
        <w:rPr>
          <w:sz w:val="24"/>
          <w:szCs w:val="24"/>
          <w:lang w:val="pl-PL"/>
        </w:rPr>
        <w:t>amended</w:t>
      </w:r>
      <w:proofErr w:type="spellEnd"/>
      <w:r w:rsidRPr="00395A72">
        <w:rPr>
          <w:sz w:val="24"/>
          <w:szCs w:val="24"/>
          <w:lang w:val="pl-PL"/>
        </w:rPr>
        <w:t>).</w:t>
      </w:r>
    </w:p>
    <w:p w:rsidR="00224C79" w:rsidRPr="00395A72" w:rsidRDefault="00224C79" w:rsidP="00224C79">
      <w:pPr>
        <w:spacing w:line="360" w:lineRule="auto"/>
        <w:jc w:val="both"/>
        <w:rPr>
          <w:b/>
          <w:sz w:val="24"/>
          <w:szCs w:val="24"/>
        </w:rPr>
      </w:pPr>
    </w:p>
    <w:p w:rsidR="00DF5297" w:rsidRPr="00C67B37" w:rsidRDefault="004D0D43" w:rsidP="00224C79">
      <w:pPr>
        <w:spacing w:line="360" w:lineRule="auto"/>
        <w:jc w:val="both"/>
        <w:rPr>
          <w:b/>
          <w:sz w:val="24"/>
          <w:szCs w:val="24"/>
          <w:lang w:val="en-GB"/>
        </w:rPr>
      </w:pPr>
      <w:r w:rsidRPr="00C67B37">
        <w:rPr>
          <w:b/>
          <w:sz w:val="24"/>
          <w:szCs w:val="24"/>
          <w:lang w:val="en-GB"/>
        </w:rPr>
        <w:t>Research reports</w:t>
      </w:r>
      <w:r w:rsidR="00A22B66" w:rsidRPr="00C67B37">
        <w:rPr>
          <w:b/>
          <w:sz w:val="24"/>
          <w:szCs w:val="24"/>
          <w:lang w:val="en-GB"/>
        </w:rPr>
        <w:t xml:space="preserve">: </w:t>
      </w:r>
    </w:p>
    <w:p w:rsidR="00DF5297" w:rsidRPr="00C67B37" w:rsidRDefault="00A22B66" w:rsidP="00224C79">
      <w:pPr>
        <w:spacing w:line="360" w:lineRule="auto"/>
        <w:jc w:val="both"/>
        <w:rPr>
          <w:sz w:val="24"/>
          <w:szCs w:val="24"/>
          <w:lang w:val="en-GB"/>
        </w:rPr>
      </w:pPr>
      <w:proofErr w:type="spellStart"/>
      <w:r w:rsidRPr="00C67B37">
        <w:rPr>
          <w:sz w:val="24"/>
          <w:szCs w:val="24"/>
          <w:lang w:val="en-GB"/>
        </w:rPr>
        <w:t>Babiak</w:t>
      </w:r>
      <w:proofErr w:type="spellEnd"/>
      <w:r w:rsidRPr="00C67B37">
        <w:rPr>
          <w:sz w:val="24"/>
          <w:szCs w:val="24"/>
          <w:lang w:val="en-GB"/>
        </w:rPr>
        <w:t xml:space="preserve">, J., </w:t>
      </w:r>
      <w:proofErr w:type="spellStart"/>
      <w:r w:rsidRPr="00C67B37">
        <w:rPr>
          <w:sz w:val="24"/>
          <w:szCs w:val="24"/>
          <w:lang w:val="en-GB"/>
        </w:rPr>
        <w:t>Bajcar</w:t>
      </w:r>
      <w:proofErr w:type="spellEnd"/>
      <w:r w:rsidRPr="00C67B37">
        <w:rPr>
          <w:sz w:val="24"/>
          <w:szCs w:val="24"/>
          <w:lang w:val="en-GB"/>
        </w:rPr>
        <w:t xml:space="preserve">, B., </w:t>
      </w:r>
      <w:proofErr w:type="spellStart"/>
      <w:r w:rsidRPr="00C67B37">
        <w:rPr>
          <w:sz w:val="24"/>
          <w:szCs w:val="24"/>
          <w:lang w:val="en-GB"/>
        </w:rPr>
        <w:t>Nosal</w:t>
      </w:r>
      <w:proofErr w:type="spellEnd"/>
      <w:r w:rsidRPr="00C67B37">
        <w:rPr>
          <w:sz w:val="24"/>
          <w:szCs w:val="24"/>
          <w:lang w:val="en-GB"/>
        </w:rPr>
        <w:t xml:space="preserve">, C. (2012). </w:t>
      </w:r>
      <w:r w:rsidRPr="00395A72">
        <w:rPr>
          <w:sz w:val="24"/>
          <w:szCs w:val="24"/>
        </w:rPr>
        <w:t>M</w:t>
      </w:r>
      <w:r w:rsidRPr="00395A72">
        <w:rPr>
          <w:rStyle w:val="Uwydatnienie"/>
          <w:sz w:val="24"/>
          <w:szCs w:val="24"/>
        </w:rPr>
        <w:t>yślenie strategiczne w relacji do preferowanych wzorców kierowania</w:t>
      </w:r>
      <w:r w:rsidRPr="00395A72">
        <w:rPr>
          <w:sz w:val="24"/>
          <w:szCs w:val="24"/>
        </w:rPr>
        <w:t xml:space="preserve">. </w:t>
      </w:r>
      <w:r w:rsidRPr="00C67B37">
        <w:rPr>
          <w:sz w:val="24"/>
          <w:szCs w:val="24"/>
          <w:lang w:val="en-GB"/>
        </w:rPr>
        <w:t>(</w:t>
      </w:r>
      <w:proofErr w:type="spellStart"/>
      <w:r w:rsidRPr="00C67B37">
        <w:rPr>
          <w:sz w:val="24"/>
          <w:szCs w:val="24"/>
          <w:lang w:val="en-GB"/>
        </w:rPr>
        <w:t>Raport</w:t>
      </w:r>
      <w:proofErr w:type="spellEnd"/>
      <w:r w:rsidRPr="00C67B37">
        <w:rPr>
          <w:sz w:val="24"/>
          <w:szCs w:val="24"/>
          <w:lang w:val="en-GB"/>
        </w:rPr>
        <w:t xml:space="preserve"> PRE/20/2012), </w:t>
      </w:r>
      <w:proofErr w:type="spellStart"/>
      <w:r w:rsidRPr="00C67B37">
        <w:rPr>
          <w:sz w:val="24"/>
          <w:szCs w:val="24"/>
          <w:lang w:val="en-GB"/>
        </w:rPr>
        <w:t>Wrocław</w:t>
      </w:r>
      <w:proofErr w:type="spellEnd"/>
      <w:r w:rsidRPr="00C67B37">
        <w:rPr>
          <w:sz w:val="24"/>
          <w:szCs w:val="24"/>
          <w:lang w:val="en-GB"/>
        </w:rPr>
        <w:t xml:space="preserve">: </w:t>
      </w:r>
      <w:proofErr w:type="spellStart"/>
      <w:r w:rsidR="004948E9" w:rsidRPr="00C67B37">
        <w:rPr>
          <w:sz w:val="24"/>
          <w:szCs w:val="24"/>
          <w:lang w:val="en-GB"/>
        </w:rPr>
        <w:t>Wrocław</w:t>
      </w:r>
      <w:proofErr w:type="spellEnd"/>
      <w:r w:rsidR="004948E9" w:rsidRPr="00C67B37">
        <w:rPr>
          <w:sz w:val="24"/>
          <w:szCs w:val="24"/>
          <w:lang w:val="en-GB"/>
        </w:rPr>
        <w:t xml:space="preserve"> University of Science and Technology</w:t>
      </w:r>
      <w:r w:rsidRPr="00C67B37">
        <w:rPr>
          <w:sz w:val="24"/>
          <w:szCs w:val="24"/>
          <w:lang w:val="en-GB"/>
        </w:rPr>
        <w:t>,</w:t>
      </w:r>
      <w:r w:rsidR="00F70CB9" w:rsidRPr="00C67B37">
        <w:rPr>
          <w:sz w:val="24"/>
          <w:szCs w:val="24"/>
          <w:lang w:val="en-GB"/>
        </w:rPr>
        <w:t xml:space="preserve"> Institute of Organisation and Management</w:t>
      </w:r>
      <w:r w:rsidRPr="00C67B37">
        <w:rPr>
          <w:sz w:val="24"/>
          <w:szCs w:val="24"/>
          <w:lang w:val="en-GB"/>
        </w:rPr>
        <w:t xml:space="preserve">. </w:t>
      </w:r>
    </w:p>
    <w:p w:rsidR="00A22B66" w:rsidRPr="00C67B37" w:rsidRDefault="00A22B66" w:rsidP="00224C79">
      <w:pPr>
        <w:spacing w:line="360" w:lineRule="auto"/>
        <w:jc w:val="both"/>
        <w:rPr>
          <w:sz w:val="24"/>
          <w:szCs w:val="24"/>
          <w:lang w:val="en-GB"/>
        </w:rPr>
      </w:pPr>
      <w:proofErr w:type="spellStart"/>
      <w:r w:rsidRPr="00C67B37">
        <w:rPr>
          <w:sz w:val="24"/>
          <w:szCs w:val="24"/>
          <w:lang w:val="en-GB"/>
        </w:rPr>
        <w:t>Hełka</w:t>
      </w:r>
      <w:proofErr w:type="spellEnd"/>
      <w:r w:rsidRPr="00C67B37">
        <w:rPr>
          <w:sz w:val="24"/>
          <w:szCs w:val="24"/>
          <w:lang w:val="en-GB"/>
        </w:rPr>
        <w:t xml:space="preserve">, A. M. (2010). </w:t>
      </w:r>
      <w:r w:rsidRPr="00C67B37">
        <w:rPr>
          <w:rStyle w:val="Uwydatnienie"/>
          <w:sz w:val="24"/>
          <w:szCs w:val="24"/>
          <w:lang w:val="en-GB"/>
        </w:rPr>
        <w:t>The influence of situational factors on adults' and children's socially oriented preferences in two-person economic games</w:t>
      </w:r>
      <w:r w:rsidRPr="00C67B37">
        <w:rPr>
          <w:sz w:val="24"/>
          <w:szCs w:val="24"/>
          <w:lang w:val="en-GB"/>
        </w:rPr>
        <w:t>. (</w:t>
      </w:r>
      <w:proofErr w:type="spellStart"/>
      <w:r w:rsidRPr="00C67B37">
        <w:rPr>
          <w:sz w:val="24"/>
          <w:szCs w:val="24"/>
          <w:lang w:val="en-GB"/>
        </w:rPr>
        <w:t>Raport</w:t>
      </w:r>
      <w:proofErr w:type="spellEnd"/>
      <w:r w:rsidRPr="00C67B37">
        <w:rPr>
          <w:sz w:val="24"/>
          <w:szCs w:val="24"/>
          <w:lang w:val="en-GB"/>
        </w:rPr>
        <w:t xml:space="preserve"> </w:t>
      </w:r>
      <w:proofErr w:type="spellStart"/>
      <w:r w:rsidRPr="00C67B37">
        <w:rPr>
          <w:sz w:val="24"/>
          <w:szCs w:val="24"/>
          <w:lang w:val="en-GB"/>
        </w:rPr>
        <w:t>MNiSW</w:t>
      </w:r>
      <w:proofErr w:type="spellEnd"/>
      <w:r w:rsidRPr="00C67B37">
        <w:rPr>
          <w:sz w:val="24"/>
          <w:szCs w:val="24"/>
          <w:lang w:val="en-GB"/>
        </w:rPr>
        <w:t xml:space="preserve"> NN 106 128 635). Wrocław: </w:t>
      </w:r>
      <w:r w:rsidR="00F70CB9" w:rsidRPr="00C67B37">
        <w:rPr>
          <w:sz w:val="24"/>
          <w:szCs w:val="24"/>
          <w:lang w:val="en-GB"/>
        </w:rPr>
        <w:t>University of Social Sciences and Humanities, Campus in Wrocław</w:t>
      </w:r>
      <w:r w:rsidRPr="00C67B37">
        <w:rPr>
          <w:sz w:val="24"/>
          <w:szCs w:val="24"/>
          <w:lang w:val="en-GB"/>
        </w:rPr>
        <w:t>.</w:t>
      </w:r>
    </w:p>
    <w:p w:rsidR="00224C79" w:rsidRPr="00C67B37" w:rsidRDefault="00224C79" w:rsidP="00224C79">
      <w:pPr>
        <w:pStyle w:val="tekstglowny"/>
        <w:spacing w:line="360" w:lineRule="auto"/>
        <w:ind w:firstLine="0"/>
        <w:rPr>
          <w:b/>
          <w:color w:val="000000"/>
          <w:sz w:val="24"/>
          <w:szCs w:val="24"/>
          <w:lang w:val="en-GB"/>
        </w:rPr>
      </w:pPr>
    </w:p>
    <w:p w:rsidR="00DF5297" w:rsidRPr="00C67B37" w:rsidRDefault="004D0D43" w:rsidP="00224C79">
      <w:pPr>
        <w:pStyle w:val="tekstglowny"/>
        <w:spacing w:line="360" w:lineRule="auto"/>
        <w:ind w:firstLine="0"/>
        <w:rPr>
          <w:b/>
          <w:color w:val="000000"/>
          <w:sz w:val="24"/>
          <w:szCs w:val="24"/>
          <w:lang w:val="en-GB"/>
        </w:rPr>
      </w:pPr>
      <w:r w:rsidRPr="00C67B37">
        <w:rPr>
          <w:b/>
          <w:color w:val="000000"/>
          <w:sz w:val="24"/>
          <w:szCs w:val="24"/>
          <w:lang w:val="en-GB"/>
        </w:rPr>
        <w:t>Text from a website</w:t>
      </w:r>
      <w:r w:rsidR="00DF5297" w:rsidRPr="00C67B37">
        <w:rPr>
          <w:b/>
          <w:color w:val="000000"/>
          <w:sz w:val="24"/>
          <w:szCs w:val="24"/>
          <w:lang w:val="en-GB"/>
        </w:rPr>
        <w:t>:</w:t>
      </w:r>
    </w:p>
    <w:p w:rsidR="00F70CB9" w:rsidRPr="00C67B37" w:rsidRDefault="00F70CB9" w:rsidP="00224C79">
      <w:pPr>
        <w:pStyle w:val="tekstglowny"/>
        <w:spacing w:line="360" w:lineRule="auto"/>
        <w:ind w:firstLine="0"/>
        <w:rPr>
          <w:color w:val="000000"/>
          <w:sz w:val="24"/>
          <w:szCs w:val="24"/>
          <w:lang w:val="en-GB"/>
        </w:rPr>
      </w:pPr>
      <w:r w:rsidRPr="00C67B37">
        <w:rPr>
          <w:color w:val="000000"/>
          <w:sz w:val="24"/>
          <w:szCs w:val="24"/>
          <w:lang w:val="en-GB"/>
        </w:rPr>
        <w:t>If a given text is at a website and is not an article in a periodical, a book or a chapter in a book, the author, the date of issue (if it is known), the title</w:t>
      </w:r>
      <w:r w:rsidR="001F26F6" w:rsidRPr="00C67B37">
        <w:rPr>
          <w:color w:val="000000"/>
          <w:sz w:val="24"/>
          <w:szCs w:val="24"/>
          <w:lang w:val="en-GB"/>
        </w:rPr>
        <w:t>, and then the information about</w:t>
      </w:r>
      <w:r w:rsidRPr="00C67B37">
        <w:rPr>
          <w:color w:val="000000"/>
          <w:sz w:val="24"/>
          <w:szCs w:val="24"/>
          <w:lang w:val="en-GB"/>
        </w:rPr>
        <w:t xml:space="preserve"> the site from which the text was</w:t>
      </w:r>
      <w:r w:rsidR="001F26F6" w:rsidRPr="00C67B37">
        <w:rPr>
          <w:color w:val="000000"/>
          <w:sz w:val="24"/>
          <w:szCs w:val="24"/>
          <w:lang w:val="en-GB"/>
        </w:rPr>
        <w:t xml:space="preserve"> downloaded</w:t>
      </w:r>
      <w:r w:rsidR="00CC2F8C" w:rsidRPr="00CC2F8C">
        <w:rPr>
          <w:color w:val="000000"/>
          <w:sz w:val="24"/>
          <w:szCs w:val="24"/>
          <w:lang w:val="en-GB"/>
        </w:rPr>
        <w:t xml:space="preserve"> </w:t>
      </w:r>
      <w:r w:rsidR="00CC2F8C" w:rsidRPr="00C67B37">
        <w:rPr>
          <w:color w:val="000000"/>
          <w:sz w:val="24"/>
          <w:szCs w:val="24"/>
          <w:lang w:val="en-GB"/>
        </w:rPr>
        <w:t>must be given</w:t>
      </w:r>
      <w:r w:rsidR="00C67B37" w:rsidRPr="00C67B37">
        <w:rPr>
          <w:color w:val="000000"/>
          <w:sz w:val="24"/>
          <w:szCs w:val="24"/>
          <w:lang w:val="en-GB"/>
        </w:rPr>
        <w:t xml:space="preserve">. Downloaded from: website address (access date). </w:t>
      </w:r>
      <w:r w:rsidRPr="00C67B37">
        <w:rPr>
          <w:color w:val="000000"/>
          <w:sz w:val="24"/>
          <w:szCs w:val="24"/>
          <w:lang w:val="en-GB"/>
        </w:rPr>
        <w:t xml:space="preserve"> </w:t>
      </w:r>
    </w:p>
    <w:p w:rsidR="00DF5297" w:rsidRPr="00C67B37" w:rsidRDefault="00DF5297" w:rsidP="00224C79">
      <w:pPr>
        <w:pStyle w:val="tekstglowny"/>
        <w:spacing w:line="360" w:lineRule="auto"/>
        <w:ind w:firstLine="0"/>
        <w:rPr>
          <w:color w:val="000000"/>
          <w:sz w:val="24"/>
          <w:szCs w:val="24"/>
          <w:lang w:val="en-GB"/>
        </w:rPr>
      </w:pPr>
      <w:proofErr w:type="spellStart"/>
      <w:r w:rsidRPr="00C67B37">
        <w:rPr>
          <w:color w:val="000000"/>
          <w:sz w:val="24"/>
          <w:szCs w:val="24"/>
          <w:lang w:val="en-GB"/>
        </w:rPr>
        <w:lastRenderedPageBreak/>
        <w:t>Kulczycki</w:t>
      </w:r>
      <w:proofErr w:type="spellEnd"/>
      <w:r w:rsidRPr="00C67B37">
        <w:rPr>
          <w:color w:val="000000"/>
          <w:sz w:val="24"/>
          <w:szCs w:val="24"/>
          <w:lang w:val="en-GB"/>
        </w:rPr>
        <w:t xml:space="preserve">, E. (2011). </w:t>
      </w:r>
      <w:r w:rsidRPr="00C67B37">
        <w:rPr>
          <w:i/>
          <w:color w:val="000000"/>
          <w:sz w:val="24"/>
          <w:szCs w:val="24"/>
          <w:lang w:val="en-GB"/>
        </w:rPr>
        <w:t xml:space="preserve">APA style – </w:t>
      </w:r>
      <w:proofErr w:type="spellStart"/>
      <w:r w:rsidRPr="00C67B37">
        <w:rPr>
          <w:i/>
          <w:color w:val="000000"/>
          <w:sz w:val="24"/>
          <w:szCs w:val="24"/>
          <w:lang w:val="en-GB"/>
        </w:rPr>
        <w:t>trzy</w:t>
      </w:r>
      <w:proofErr w:type="spellEnd"/>
      <w:r w:rsidRPr="00C67B37">
        <w:rPr>
          <w:i/>
          <w:color w:val="000000"/>
          <w:sz w:val="24"/>
          <w:szCs w:val="24"/>
          <w:lang w:val="en-GB"/>
        </w:rPr>
        <w:t xml:space="preserve"> </w:t>
      </w:r>
      <w:proofErr w:type="spellStart"/>
      <w:r w:rsidRPr="00C67B37">
        <w:rPr>
          <w:i/>
          <w:color w:val="000000"/>
          <w:sz w:val="24"/>
          <w:szCs w:val="24"/>
          <w:lang w:val="en-GB"/>
        </w:rPr>
        <w:t>problemy</w:t>
      </w:r>
      <w:proofErr w:type="spellEnd"/>
      <w:r w:rsidR="004948E9" w:rsidRPr="00C67B37">
        <w:rPr>
          <w:color w:val="000000"/>
          <w:sz w:val="24"/>
          <w:szCs w:val="24"/>
          <w:lang w:val="en-GB"/>
        </w:rPr>
        <w:t xml:space="preserve">. </w:t>
      </w:r>
      <w:r w:rsidR="00394132" w:rsidRPr="00394132">
        <w:rPr>
          <w:color w:val="000000"/>
          <w:sz w:val="24"/>
          <w:szCs w:val="24"/>
          <w:lang w:val="en-GB"/>
        </w:rPr>
        <w:t>Retrieved on 29/05/2016, from</w:t>
      </w:r>
      <w:r w:rsidRPr="00C67B37">
        <w:rPr>
          <w:color w:val="000000"/>
          <w:sz w:val="24"/>
          <w:szCs w:val="24"/>
          <w:lang w:val="en-GB"/>
        </w:rPr>
        <w:t xml:space="preserve">: </w:t>
      </w:r>
      <w:hyperlink r:id="rId9" w:history="1">
        <w:r w:rsidRPr="00C67B37">
          <w:rPr>
            <w:rStyle w:val="Hipercze"/>
            <w:sz w:val="24"/>
            <w:szCs w:val="24"/>
            <w:lang w:val="en-GB"/>
          </w:rPr>
          <w:t>http://ekulczycki.pl/warsztat_badacza/apa-style-po-polsku-%E2%80%93-trzy-problemy/</w:t>
        </w:r>
      </w:hyperlink>
      <w:r w:rsidR="00394132">
        <w:rPr>
          <w:color w:val="000000"/>
          <w:sz w:val="24"/>
          <w:szCs w:val="24"/>
          <w:lang w:val="en-GB"/>
        </w:rPr>
        <w:t xml:space="preserve">. </w:t>
      </w:r>
      <w:bookmarkStart w:id="0" w:name="_GoBack"/>
      <w:bookmarkEnd w:id="0"/>
    </w:p>
    <w:p w:rsidR="00224C79" w:rsidRPr="004948E9" w:rsidRDefault="00224C79">
      <w:pPr>
        <w:pStyle w:val="tekstglowny"/>
        <w:spacing w:line="360" w:lineRule="auto"/>
        <w:ind w:firstLine="0"/>
        <w:rPr>
          <w:color w:val="000000"/>
          <w:sz w:val="24"/>
          <w:szCs w:val="24"/>
          <w:lang w:val="en-US"/>
        </w:rPr>
      </w:pPr>
    </w:p>
    <w:sectPr w:rsidR="00224C79" w:rsidRPr="004948E9" w:rsidSect="00EB4979">
      <w:headerReference w:type="default" r:id="rId10"/>
      <w:footerReference w:type="even"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18" w:rsidRDefault="00DC2418" w:rsidP="00F73F72">
      <w:r>
        <w:separator/>
      </w:r>
    </w:p>
  </w:endnote>
  <w:endnote w:type="continuationSeparator" w:id="0">
    <w:p w:rsidR="00DC2418" w:rsidRDefault="00DC2418" w:rsidP="00F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Default="00C65AAB">
    <w:pPr>
      <w:pStyle w:val="Stopka"/>
      <w:framePr w:wrap="around" w:vAnchor="text" w:hAnchor="margin" w:xAlign="right" w:y="1"/>
      <w:rPr>
        <w:rStyle w:val="Numerstrony"/>
      </w:rPr>
    </w:pPr>
    <w:r>
      <w:rPr>
        <w:rStyle w:val="Numerstrony"/>
      </w:rPr>
      <w:fldChar w:fldCharType="begin"/>
    </w:r>
    <w:r w:rsidR="00F73F72">
      <w:rPr>
        <w:rStyle w:val="Numerstrony"/>
      </w:rPr>
      <w:instrText xml:space="preserve">PAGE  </w:instrText>
    </w:r>
    <w:r>
      <w:rPr>
        <w:rStyle w:val="Numerstrony"/>
      </w:rPr>
      <w:fldChar w:fldCharType="end"/>
    </w:r>
  </w:p>
  <w:p w:rsidR="00F73F72" w:rsidRDefault="00F73F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Pr="00A76F81" w:rsidRDefault="00F73F72" w:rsidP="00EB4979">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18" w:rsidRDefault="00DC2418" w:rsidP="00F73F72">
      <w:r>
        <w:separator/>
      </w:r>
    </w:p>
  </w:footnote>
  <w:footnote w:type="continuationSeparator" w:id="0">
    <w:p w:rsidR="00DC2418" w:rsidRDefault="00DC2418" w:rsidP="00F73F72">
      <w:r>
        <w:continuationSeparator/>
      </w:r>
    </w:p>
  </w:footnote>
  <w:footnote w:id="1">
    <w:p w:rsidR="00F73F72" w:rsidRPr="00EB4979" w:rsidRDefault="00F73F72" w:rsidP="00F73F72">
      <w:pPr>
        <w:pStyle w:val="Tekstprzypisudolnego"/>
        <w:rPr>
          <w:lang w:val="en-US"/>
        </w:rPr>
      </w:pPr>
      <w:r>
        <w:rPr>
          <w:rStyle w:val="Odwoanieprzypisudolnego"/>
        </w:rPr>
        <w:footnoteRef/>
      </w:r>
      <w:r w:rsidRPr="00EB4979">
        <w:rPr>
          <w:lang w:val="en-US"/>
        </w:rPr>
        <w:t xml:space="preserve"> </w:t>
      </w:r>
      <w:r w:rsidR="00395A72" w:rsidRPr="00B775E7">
        <w:rPr>
          <w:lang w:val="en-US"/>
        </w:rPr>
        <w:t>Acknowledgement and Financial Disclosure</w:t>
      </w:r>
      <w:r w:rsidR="0039413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Default="00F73F72" w:rsidP="00A76F81">
    <w:pPr>
      <w:pStyle w:val="Nagwek"/>
    </w:pPr>
  </w:p>
  <w:p w:rsidR="00F73F72" w:rsidRDefault="00F73F72" w:rsidP="00A76F81">
    <w:pPr>
      <w:pStyle w:val="Nagwek"/>
    </w:pPr>
  </w:p>
  <w:p w:rsidR="00F73F72" w:rsidRDefault="00F73F72" w:rsidP="00A76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4A28"/>
    <w:multiLevelType w:val="hybridMultilevel"/>
    <w:tmpl w:val="42D2D8E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9A77BA0"/>
    <w:multiLevelType w:val="hybridMultilevel"/>
    <w:tmpl w:val="0AB4E6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738B9"/>
    <w:multiLevelType w:val="multilevel"/>
    <w:tmpl w:val="90B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7EBF"/>
    <w:multiLevelType w:val="hybridMultilevel"/>
    <w:tmpl w:val="975069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685E16"/>
    <w:multiLevelType w:val="hybridMultilevel"/>
    <w:tmpl w:val="5FA8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286EF6"/>
    <w:multiLevelType w:val="hybridMultilevel"/>
    <w:tmpl w:val="398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093BBC"/>
    <w:multiLevelType w:val="hybridMultilevel"/>
    <w:tmpl w:val="DA8001D8"/>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3A73998"/>
    <w:multiLevelType w:val="hybridMultilevel"/>
    <w:tmpl w:val="95EE308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5146C"/>
    <w:multiLevelType w:val="hybridMultilevel"/>
    <w:tmpl w:val="0D6E8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FD0798"/>
    <w:multiLevelType w:val="hybridMultilevel"/>
    <w:tmpl w:val="2BD01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5FD36C3"/>
    <w:multiLevelType w:val="hybridMultilevel"/>
    <w:tmpl w:val="25A6A726"/>
    <w:lvl w:ilvl="0" w:tplc="D97CEB30">
      <w:start w:val="1"/>
      <w:numFmt w:val="decimal"/>
      <w:pStyle w:val="Literatura"/>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1"/>
  </w:num>
  <w:num w:numId="3">
    <w:abstractNumId w:val="0"/>
  </w:num>
  <w:num w:numId="4">
    <w:abstractNumId w:val="4"/>
  </w:num>
  <w:num w:numId="5">
    <w:abstractNumId w:val="5"/>
  </w:num>
  <w:num w:numId="6">
    <w:abstractNumId w:val="7"/>
  </w:num>
  <w:num w:numId="7">
    <w:abstractNumId w:val="6"/>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72"/>
    <w:rsid w:val="0000629F"/>
    <w:rsid w:val="000160B1"/>
    <w:rsid w:val="0002284F"/>
    <w:rsid w:val="00050313"/>
    <w:rsid w:val="00092302"/>
    <w:rsid w:val="000B3A05"/>
    <w:rsid w:val="000E3DA1"/>
    <w:rsid w:val="001031BE"/>
    <w:rsid w:val="00134758"/>
    <w:rsid w:val="00134E77"/>
    <w:rsid w:val="00135AA6"/>
    <w:rsid w:val="00163ECE"/>
    <w:rsid w:val="001A1421"/>
    <w:rsid w:val="001D38F0"/>
    <w:rsid w:val="001D76A5"/>
    <w:rsid w:val="001E2989"/>
    <w:rsid w:val="001F26F6"/>
    <w:rsid w:val="00201D1D"/>
    <w:rsid w:val="00224C79"/>
    <w:rsid w:val="002639D5"/>
    <w:rsid w:val="002D5F2C"/>
    <w:rsid w:val="002D6081"/>
    <w:rsid w:val="002F1449"/>
    <w:rsid w:val="002F7DB8"/>
    <w:rsid w:val="00340EE7"/>
    <w:rsid w:val="00352818"/>
    <w:rsid w:val="0035414E"/>
    <w:rsid w:val="003648CC"/>
    <w:rsid w:val="00394132"/>
    <w:rsid w:val="00395A72"/>
    <w:rsid w:val="003A37F8"/>
    <w:rsid w:val="003F63E0"/>
    <w:rsid w:val="004140F6"/>
    <w:rsid w:val="00450D1B"/>
    <w:rsid w:val="00463D34"/>
    <w:rsid w:val="004948E9"/>
    <w:rsid w:val="004D0D43"/>
    <w:rsid w:val="00564E49"/>
    <w:rsid w:val="005B0186"/>
    <w:rsid w:val="005C21C9"/>
    <w:rsid w:val="006131D0"/>
    <w:rsid w:val="006613DA"/>
    <w:rsid w:val="00664229"/>
    <w:rsid w:val="006C6D57"/>
    <w:rsid w:val="006D09D3"/>
    <w:rsid w:val="006D784B"/>
    <w:rsid w:val="006E6274"/>
    <w:rsid w:val="006F2A4B"/>
    <w:rsid w:val="00715F9D"/>
    <w:rsid w:val="00722B65"/>
    <w:rsid w:val="00725153"/>
    <w:rsid w:val="00761621"/>
    <w:rsid w:val="00763C09"/>
    <w:rsid w:val="007710B2"/>
    <w:rsid w:val="00794CF1"/>
    <w:rsid w:val="007E1FDB"/>
    <w:rsid w:val="00820759"/>
    <w:rsid w:val="008D3805"/>
    <w:rsid w:val="008E29F4"/>
    <w:rsid w:val="00935B9A"/>
    <w:rsid w:val="00963C3B"/>
    <w:rsid w:val="009726D5"/>
    <w:rsid w:val="00977C43"/>
    <w:rsid w:val="00992FA1"/>
    <w:rsid w:val="009F650D"/>
    <w:rsid w:val="00A22B66"/>
    <w:rsid w:val="00A36A52"/>
    <w:rsid w:val="00A749A2"/>
    <w:rsid w:val="00A877F1"/>
    <w:rsid w:val="00AF1FD9"/>
    <w:rsid w:val="00BD409F"/>
    <w:rsid w:val="00C32D4E"/>
    <w:rsid w:val="00C65AAB"/>
    <w:rsid w:val="00C67B37"/>
    <w:rsid w:val="00C90D75"/>
    <w:rsid w:val="00CC2F8C"/>
    <w:rsid w:val="00D322A2"/>
    <w:rsid w:val="00D42540"/>
    <w:rsid w:val="00DA5CE1"/>
    <w:rsid w:val="00DC2418"/>
    <w:rsid w:val="00DF5297"/>
    <w:rsid w:val="00E049BB"/>
    <w:rsid w:val="00E37D35"/>
    <w:rsid w:val="00E56912"/>
    <w:rsid w:val="00EB512D"/>
    <w:rsid w:val="00EC15C4"/>
    <w:rsid w:val="00EF6BB0"/>
    <w:rsid w:val="00F70CB9"/>
    <w:rsid w:val="00F73F72"/>
    <w:rsid w:val="00F759F9"/>
    <w:rsid w:val="00F94ED7"/>
    <w:rsid w:val="00FB6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A9714-8E19-4C96-8459-0CFDADEC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F7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73F72"/>
    <w:pPr>
      <w:jc w:val="both"/>
    </w:pPr>
    <w:rPr>
      <w:sz w:val="24"/>
    </w:rPr>
  </w:style>
  <w:style w:type="character" w:customStyle="1" w:styleId="TekstpodstawowyZnak">
    <w:name w:val="Tekst podstawowy Znak"/>
    <w:basedOn w:val="Domylnaczcionkaakapitu"/>
    <w:link w:val="Tekstpodstawowy"/>
    <w:rsid w:val="00F73F7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F73F72"/>
  </w:style>
  <w:style w:type="character" w:customStyle="1" w:styleId="TekstprzypisudolnegoZnak">
    <w:name w:val="Tekst przypisu dolnego Znak"/>
    <w:basedOn w:val="Domylnaczcionkaakapitu"/>
    <w:link w:val="Tekstprzypisudolnego"/>
    <w:semiHidden/>
    <w:rsid w:val="00F73F72"/>
    <w:rPr>
      <w:rFonts w:ascii="Times New Roman" w:eastAsia="Times New Roman" w:hAnsi="Times New Roman" w:cs="Times New Roman"/>
      <w:sz w:val="20"/>
      <w:szCs w:val="20"/>
      <w:lang w:eastAsia="pl-PL"/>
    </w:rPr>
  </w:style>
  <w:style w:type="character" w:styleId="Odwoanieprzypisudolnego">
    <w:name w:val="footnote reference"/>
    <w:semiHidden/>
    <w:rsid w:val="00F73F72"/>
    <w:rPr>
      <w:vertAlign w:val="superscript"/>
    </w:rPr>
  </w:style>
  <w:style w:type="paragraph" w:styleId="Stopka">
    <w:name w:val="footer"/>
    <w:basedOn w:val="Normalny"/>
    <w:link w:val="StopkaZnak"/>
    <w:rsid w:val="00F73F72"/>
    <w:pPr>
      <w:tabs>
        <w:tab w:val="center" w:pos="4536"/>
        <w:tab w:val="right" w:pos="9072"/>
      </w:tabs>
    </w:pPr>
  </w:style>
  <w:style w:type="character" w:customStyle="1" w:styleId="StopkaZnak">
    <w:name w:val="Stopka Znak"/>
    <w:basedOn w:val="Domylnaczcionkaakapitu"/>
    <w:link w:val="Stopka"/>
    <w:rsid w:val="00F73F72"/>
    <w:rPr>
      <w:rFonts w:ascii="Times New Roman" w:eastAsia="Times New Roman" w:hAnsi="Times New Roman" w:cs="Times New Roman"/>
      <w:sz w:val="20"/>
      <w:szCs w:val="20"/>
      <w:lang w:eastAsia="pl-PL"/>
    </w:rPr>
  </w:style>
  <w:style w:type="character" w:styleId="Numerstrony">
    <w:name w:val="page number"/>
    <w:basedOn w:val="Domylnaczcionkaakapitu"/>
    <w:rsid w:val="00F73F72"/>
  </w:style>
  <w:style w:type="paragraph" w:styleId="Nagwek">
    <w:name w:val="header"/>
    <w:basedOn w:val="Normalny"/>
    <w:link w:val="NagwekZnak"/>
    <w:rsid w:val="00F73F72"/>
    <w:pPr>
      <w:tabs>
        <w:tab w:val="center" w:pos="4536"/>
        <w:tab w:val="right" w:pos="9072"/>
      </w:tabs>
    </w:pPr>
  </w:style>
  <w:style w:type="character" w:customStyle="1" w:styleId="NagwekZnak">
    <w:name w:val="Nagłówek Znak"/>
    <w:basedOn w:val="Domylnaczcionkaakapitu"/>
    <w:link w:val="Nagwek"/>
    <w:rsid w:val="00F73F72"/>
    <w:rPr>
      <w:rFonts w:ascii="Times New Roman" w:eastAsia="Times New Roman" w:hAnsi="Times New Roman" w:cs="Times New Roman"/>
      <w:sz w:val="20"/>
      <w:szCs w:val="20"/>
      <w:lang w:eastAsia="pl-PL"/>
    </w:rPr>
  </w:style>
  <w:style w:type="paragraph" w:customStyle="1" w:styleId="tekstglowny">
    <w:name w:val="tekst_glowny"/>
    <w:basedOn w:val="Normalny"/>
    <w:rsid w:val="00F73F72"/>
    <w:pPr>
      <w:ind w:firstLine="454"/>
      <w:jc w:val="both"/>
    </w:pPr>
    <w:rPr>
      <w:snapToGrid w:val="0"/>
      <w:sz w:val="22"/>
    </w:rPr>
  </w:style>
  <w:style w:type="character" w:styleId="Hipercze">
    <w:name w:val="Hyperlink"/>
    <w:rsid w:val="00F73F72"/>
    <w:rPr>
      <w:color w:val="0000FF"/>
      <w:u w:val="single"/>
    </w:rPr>
  </w:style>
  <w:style w:type="paragraph" w:styleId="Akapitzlist">
    <w:name w:val="List Paragraph"/>
    <w:basedOn w:val="Normalny"/>
    <w:uiPriority w:val="34"/>
    <w:qFormat/>
    <w:rsid w:val="000B3A05"/>
    <w:pPr>
      <w:ind w:left="720"/>
      <w:contextualSpacing/>
    </w:pPr>
  </w:style>
  <w:style w:type="character" w:styleId="Uwydatnienie">
    <w:name w:val="Emphasis"/>
    <w:basedOn w:val="Domylnaczcionkaakapitu"/>
    <w:uiPriority w:val="20"/>
    <w:qFormat/>
    <w:rsid w:val="00A22B66"/>
    <w:rPr>
      <w:i/>
      <w:iCs/>
    </w:rPr>
  </w:style>
  <w:style w:type="paragraph" w:customStyle="1" w:styleId="Literatura">
    <w:name w:val="Literatura"/>
    <w:basedOn w:val="Normalny"/>
    <w:rsid w:val="00224C79"/>
    <w:pPr>
      <w:numPr>
        <w:numId w:val="9"/>
      </w:numPr>
      <w:tabs>
        <w:tab w:val="left" w:pos="284"/>
      </w:tabs>
    </w:pPr>
    <w:rPr>
      <w:sz w:val="18"/>
      <w:lang w:val="en-US"/>
    </w:rPr>
  </w:style>
  <w:style w:type="paragraph" w:styleId="Tekstdymka">
    <w:name w:val="Balloon Text"/>
    <w:basedOn w:val="Normalny"/>
    <w:link w:val="TekstdymkaZnak"/>
    <w:uiPriority w:val="99"/>
    <w:semiHidden/>
    <w:unhideWhenUsed/>
    <w:rsid w:val="006F2A4B"/>
    <w:rPr>
      <w:rFonts w:ascii="Tahoma" w:hAnsi="Tahoma" w:cs="Tahoma"/>
      <w:sz w:val="16"/>
      <w:szCs w:val="16"/>
    </w:rPr>
  </w:style>
  <w:style w:type="character" w:customStyle="1" w:styleId="TekstdymkaZnak">
    <w:name w:val="Tekst dymka Znak"/>
    <w:basedOn w:val="Domylnaczcionkaakapitu"/>
    <w:link w:val="Tekstdymka"/>
    <w:uiPriority w:val="99"/>
    <w:semiHidden/>
    <w:rsid w:val="006F2A4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586">
      <w:bodyDiv w:val="1"/>
      <w:marLeft w:val="0"/>
      <w:marRight w:val="0"/>
      <w:marTop w:val="0"/>
      <w:marBottom w:val="0"/>
      <w:divBdr>
        <w:top w:val="none" w:sz="0" w:space="0" w:color="auto"/>
        <w:left w:val="none" w:sz="0" w:space="0" w:color="auto"/>
        <w:bottom w:val="none" w:sz="0" w:space="0" w:color="auto"/>
        <w:right w:val="none" w:sz="0" w:space="0" w:color="auto"/>
      </w:divBdr>
    </w:div>
    <w:div w:id="481581510">
      <w:bodyDiv w:val="1"/>
      <w:marLeft w:val="0"/>
      <w:marRight w:val="0"/>
      <w:marTop w:val="0"/>
      <w:marBottom w:val="0"/>
      <w:divBdr>
        <w:top w:val="none" w:sz="0" w:space="0" w:color="auto"/>
        <w:left w:val="none" w:sz="0" w:space="0" w:color="auto"/>
        <w:bottom w:val="none" w:sz="0" w:space="0" w:color="auto"/>
        <w:right w:val="none" w:sz="0" w:space="0" w:color="auto"/>
      </w:divBdr>
      <w:divsChild>
        <w:div w:id="640157663">
          <w:marLeft w:val="0"/>
          <w:marRight w:val="0"/>
          <w:marTop w:val="0"/>
          <w:marBottom w:val="0"/>
          <w:divBdr>
            <w:top w:val="none" w:sz="0" w:space="0" w:color="auto"/>
            <w:left w:val="none" w:sz="0" w:space="0" w:color="auto"/>
            <w:bottom w:val="none" w:sz="0" w:space="0" w:color="auto"/>
            <w:right w:val="none" w:sz="0" w:space="0" w:color="auto"/>
          </w:divBdr>
        </w:div>
        <w:div w:id="129523088">
          <w:marLeft w:val="0"/>
          <w:marRight w:val="0"/>
          <w:marTop w:val="0"/>
          <w:marBottom w:val="0"/>
          <w:divBdr>
            <w:top w:val="none" w:sz="0" w:space="0" w:color="auto"/>
            <w:left w:val="none" w:sz="0" w:space="0" w:color="auto"/>
            <w:bottom w:val="none" w:sz="0" w:space="0" w:color="auto"/>
            <w:right w:val="none" w:sz="0" w:space="0" w:color="auto"/>
          </w:divBdr>
        </w:div>
        <w:div w:id="2128037222">
          <w:marLeft w:val="0"/>
          <w:marRight w:val="0"/>
          <w:marTop w:val="0"/>
          <w:marBottom w:val="0"/>
          <w:divBdr>
            <w:top w:val="none" w:sz="0" w:space="0" w:color="auto"/>
            <w:left w:val="none" w:sz="0" w:space="0" w:color="auto"/>
            <w:bottom w:val="none" w:sz="0" w:space="0" w:color="auto"/>
            <w:right w:val="none" w:sz="0" w:space="0" w:color="auto"/>
          </w:divBdr>
        </w:div>
        <w:div w:id="8417036">
          <w:marLeft w:val="0"/>
          <w:marRight w:val="0"/>
          <w:marTop w:val="0"/>
          <w:marBottom w:val="0"/>
          <w:divBdr>
            <w:top w:val="none" w:sz="0" w:space="0" w:color="auto"/>
            <w:left w:val="none" w:sz="0" w:space="0" w:color="auto"/>
            <w:bottom w:val="none" w:sz="0" w:space="0" w:color="auto"/>
            <w:right w:val="none" w:sz="0" w:space="0" w:color="auto"/>
          </w:divBdr>
        </w:div>
        <w:div w:id="1107043473">
          <w:marLeft w:val="0"/>
          <w:marRight w:val="0"/>
          <w:marTop w:val="0"/>
          <w:marBottom w:val="0"/>
          <w:divBdr>
            <w:top w:val="none" w:sz="0" w:space="0" w:color="auto"/>
            <w:left w:val="none" w:sz="0" w:space="0" w:color="auto"/>
            <w:bottom w:val="none" w:sz="0" w:space="0" w:color="auto"/>
            <w:right w:val="none" w:sz="0" w:space="0" w:color="auto"/>
          </w:divBdr>
        </w:div>
        <w:div w:id="1683705877">
          <w:marLeft w:val="0"/>
          <w:marRight w:val="0"/>
          <w:marTop w:val="0"/>
          <w:marBottom w:val="0"/>
          <w:divBdr>
            <w:top w:val="none" w:sz="0" w:space="0" w:color="auto"/>
            <w:left w:val="none" w:sz="0" w:space="0" w:color="auto"/>
            <w:bottom w:val="none" w:sz="0" w:space="0" w:color="auto"/>
            <w:right w:val="none" w:sz="0" w:space="0" w:color="auto"/>
          </w:divBdr>
        </w:div>
        <w:div w:id="1156144936">
          <w:marLeft w:val="0"/>
          <w:marRight w:val="0"/>
          <w:marTop w:val="0"/>
          <w:marBottom w:val="0"/>
          <w:divBdr>
            <w:top w:val="none" w:sz="0" w:space="0" w:color="auto"/>
            <w:left w:val="none" w:sz="0" w:space="0" w:color="auto"/>
            <w:bottom w:val="none" w:sz="0" w:space="0" w:color="auto"/>
            <w:right w:val="none" w:sz="0" w:space="0" w:color="auto"/>
          </w:divBdr>
        </w:div>
        <w:div w:id="946960320">
          <w:marLeft w:val="0"/>
          <w:marRight w:val="0"/>
          <w:marTop w:val="0"/>
          <w:marBottom w:val="0"/>
          <w:divBdr>
            <w:top w:val="none" w:sz="0" w:space="0" w:color="auto"/>
            <w:left w:val="none" w:sz="0" w:space="0" w:color="auto"/>
            <w:bottom w:val="none" w:sz="0" w:space="0" w:color="auto"/>
            <w:right w:val="none" w:sz="0" w:space="0" w:color="auto"/>
          </w:divBdr>
        </w:div>
        <w:div w:id="444078635">
          <w:marLeft w:val="0"/>
          <w:marRight w:val="0"/>
          <w:marTop w:val="0"/>
          <w:marBottom w:val="0"/>
          <w:divBdr>
            <w:top w:val="none" w:sz="0" w:space="0" w:color="auto"/>
            <w:left w:val="none" w:sz="0" w:space="0" w:color="auto"/>
            <w:bottom w:val="none" w:sz="0" w:space="0" w:color="auto"/>
            <w:right w:val="none" w:sz="0" w:space="0" w:color="auto"/>
          </w:divBdr>
        </w:div>
        <w:div w:id="1651441755">
          <w:marLeft w:val="0"/>
          <w:marRight w:val="0"/>
          <w:marTop w:val="0"/>
          <w:marBottom w:val="0"/>
          <w:divBdr>
            <w:top w:val="none" w:sz="0" w:space="0" w:color="auto"/>
            <w:left w:val="none" w:sz="0" w:space="0" w:color="auto"/>
            <w:bottom w:val="none" w:sz="0" w:space="0" w:color="auto"/>
            <w:right w:val="none" w:sz="0" w:space="0" w:color="auto"/>
          </w:divBdr>
        </w:div>
        <w:div w:id="793789076">
          <w:marLeft w:val="0"/>
          <w:marRight w:val="0"/>
          <w:marTop w:val="0"/>
          <w:marBottom w:val="0"/>
          <w:divBdr>
            <w:top w:val="none" w:sz="0" w:space="0" w:color="auto"/>
            <w:left w:val="none" w:sz="0" w:space="0" w:color="auto"/>
            <w:bottom w:val="none" w:sz="0" w:space="0" w:color="auto"/>
            <w:right w:val="none" w:sz="0" w:space="0" w:color="auto"/>
          </w:divBdr>
        </w:div>
        <w:div w:id="1122501621">
          <w:marLeft w:val="0"/>
          <w:marRight w:val="0"/>
          <w:marTop w:val="0"/>
          <w:marBottom w:val="0"/>
          <w:divBdr>
            <w:top w:val="none" w:sz="0" w:space="0" w:color="auto"/>
            <w:left w:val="none" w:sz="0" w:space="0" w:color="auto"/>
            <w:bottom w:val="none" w:sz="0" w:space="0" w:color="auto"/>
            <w:right w:val="none" w:sz="0" w:space="0" w:color="auto"/>
          </w:divBdr>
        </w:div>
        <w:div w:id="1197623338">
          <w:marLeft w:val="0"/>
          <w:marRight w:val="0"/>
          <w:marTop w:val="0"/>
          <w:marBottom w:val="0"/>
          <w:divBdr>
            <w:top w:val="none" w:sz="0" w:space="0" w:color="auto"/>
            <w:left w:val="none" w:sz="0" w:space="0" w:color="auto"/>
            <w:bottom w:val="none" w:sz="0" w:space="0" w:color="auto"/>
            <w:right w:val="none" w:sz="0" w:space="0" w:color="auto"/>
          </w:divBdr>
        </w:div>
        <w:div w:id="429854139">
          <w:marLeft w:val="0"/>
          <w:marRight w:val="0"/>
          <w:marTop w:val="0"/>
          <w:marBottom w:val="0"/>
          <w:divBdr>
            <w:top w:val="none" w:sz="0" w:space="0" w:color="auto"/>
            <w:left w:val="none" w:sz="0" w:space="0" w:color="auto"/>
            <w:bottom w:val="none" w:sz="0" w:space="0" w:color="auto"/>
            <w:right w:val="none" w:sz="0" w:space="0" w:color="auto"/>
          </w:divBdr>
        </w:div>
        <w:div w:id="1065108265">
          <w:marLeft w:val="0"/>
          <w:marRight w:val="0"/>
          <w:marTop w:val="0"/>
          <w:marBottom w:val="0"/>
          <w:divBdr>
            <w:top w:val="none" w:sz="0" w:space="0" w:color="auto"/>
            <w:left w:val="none" w:sz="0" w:space="0" w:color="auto"/>
            <w:bottom w:val="none" w:sz="0" w:space="0" w:color="auto"/>
            <w:right w:val="none" w:sz="0" w:space="0" w:color="auto"/>
          </w:divBdr>
        </w:div>
        <w:div w:id="370613959">
          <w:marLeft w:val="0"/>
          <w:marRight w:val="0"/>
          <w:marTop w:val="0"/>
          <w:marBottom w:val="0"/>
          <w:divBdr>
            <w:top w:val="none" w:sz="0" w:space="0" w:color="auto"/>
            <w:left w:val="none" w:sz="0" w:space="0" w:color="auto"/>
            <w:bottom w:val="none" w:sz="0" w:space="0" w:color="auto"/>
            <w:right w:val="none" w:sz="0" w:space="0" w:color="auto"/>
          </w:divBdr>
        </w:div>
        <w:div w:id="1307736651">
          <w:marLeft w:val="0"/>
          <w:marRight w:val="0"/>
          <w:marTop w:val="0"/>
          <w:marBottom w:val="0"/>
          <w:divBdr>
            <w:top w:val="none" w:sz="0" w:space="0" w:color="auto"/>
            <w:left w:val="none" w:sz="0" w:space="0" w:color="auto"/>
            <w:bottom w:val="none" w:sz="0" w:space="0" w:color="auto"/>
            <w:right w:val="none" w:sz="0" w:space="0" w:color="auto"/>
          </w:divBdr>
        </w:div>
        <w:div w:id="882641407">
          <w:marLeft w:val="0"/>
          <w:marRight w:val="0"/>
          <w:marTop w:val="0"/>
          <w:marBottom w:val="0"/>
          <w:divBdr>
            <w:top w:val="none" w:sz="0" w:space="0" w:color="auto"/>
            <w:left w:val="none" w:sz="0" w:space="0" w:color="auto"/>
            <w:bottom w:val="none" w:sz="0" w:space="0" w:color="auto"/>
            <w:right w:val="none" w:sz="0" w:space="0" w:color="auto"/>
          </w:divBdr>
        </w:div>
        <w:div w:id="193276585">
          <w:marLeft w:val="0"/>
          <w:marRight w:val="0"/>
          <w:marTop w:val="0"/>
          <w:marBottom w:val="0"/>
          <w:divBdr>
            <w:top w:val="none" w:sz="0" w:space="0" w:color="auto"/>
            <w:left w:val="none" w:sz="0" w:space="0" w:color="auto"/>
            <w:bottom w:val="none" w:sz="0" w:space="0" w:color="auto"/>
            <w:right w:val="none" w:sz="0" w:space="0" w:color="auto"/>
          </w:divBdr>
        </w:div>
        <w:div w:id="694113842">
          <w:marLeft w:val="0"/>
          <w:marRight w:val="0"/>
          <w:marTop w:val="0"/>
          <w:marBottom w:val="0"/>
          <w:divBdr>
            <w:top w:val="none" w:sz="0" w:space="0" w:color="auto"/>
            <w:left w:val="none" w:sz="0" w:space="0" w:color="auto"/>
            <w:bottom w:val="none" w:sz="0" w:space="0" w:color="auto"/>
            <w:right w:val="none" w:sz="0" w:space="0" w:color="auto"/>
          </w:divBdr>
        </w:div>
        <w:div w:id="1535312592">
          <w:marLeft w:val="0"/>
          <w:marRight w:val="0"/>
          <w:marTop w:val="0"/>
          <w:marBottom w:val="0"/>
          <w:divBdr>
            <w:top w:val="none" w:sz="0" w:space="0" w:color="auto"/>
            <w:left w:val="none" w:sz="0" w:space="0" w:color="auto"/>
            <w:bottom w:val="none" w:sz="0" w:space="0" w:color="auto"/>
            <w:right w:val="none" w:sz="0" w:space="0" w:color="auto"/>
          </w:divBdr>
        </w:div>
        <w:div w:id="1617709828">
          <w:marLeft w:val="0"/>
          <w:marRight w:val="0"/>
          <w:marTop w:val="0"/>
          <w:marBottom w:val="0"/>
          <w:divBdr>
            <w:top w:val="none" w:sz="0" w:space="0" w:color="auto"/>
            <w:left w:val="none" w:sz="0" w:space="0" w:color="auto"/>
            <w:bottom w:val="none" w:sz="0" w:space="0" w:color="auto"/>
            <w:right w:val="none" w:sz="0" w:space="0" w:color="auto"/>
          </w:divBdr>
        </w:div>
        <w:div w:id="75247751">
          <w:marLeft w:val="0"/>
          <w:marRight w:val="0"/>
          <w:marTop w:val="0"/>
          <w:marBottom w:val="0"/>
          <w:divBdr>
            <w:top w:val="none" w:sz="0" w:space="0" w:color="auto"/>
            <w:left w:val="none" w:sz="0" w:space="0" w:color="auto"/>
            <w:bottom w:val="none" w:sz="0" w:space="0" w:color="auto"/>
            <w:right w:val="none" w:sz="0" w:space="0" w:color="auto"/>
          </w:divBdr>
        </w:div>
        <w:div w:id="1112898002">
          <w:marLeft w:val="0"/>
          <w:marRight w:val="0"/>
          <w:marTop w:val="0"/>
          <w:marBottom w:val="0"/>
          <w:divBdr>
            <w:top w:val="none" w:sz="0" w:space="0" w:color="auto"/>
            <w:left w:val="none" w:sz="0" w:space="0" w:color="auto"/>
            <w:bottom w:val="none" w:sz="0" w:space="0" w:color="auto"/>
            <w:right w:val="none" w:sz="0" w:space="0" w:color="auto"/>
          </w:divBdr>
        </w:div>
        <w:div w:id="430517613">
          <w:marLeft w:val="0"/>
          <w:marRight w:val="0"/>
          <w:marTop w:val="0"/>
          <w:marBottom w:val="0"/>
          <w:divBdr>
            <w:top w:val="none" w:sz="0" w:space="0" w:color="auto"/>
            <w:left w:val="none" w:sz="0" w:space="0" w:color="auto"/>
            <w:bottom w:val="none" w:sz="0" w:space="0" w:color="auto"/>
            <w:right w:val="none" w:sz="0" w:space="0" w:color="auto"/>
          </w:divBdr>
        </w:div>
        <w:div w:id="1178426611">
          <w:marLeft w:val="0"/>
          <w:marRight w:val="0"/>
          <w:marTop w:val="0"/>
          <w:marBottom w:val="0"/>
          <w:divBdr>
            <w:top w:val="none" w:sz="0" w:space="0" w:color="auto"/>
            <w:left w:val="none" w:sz="0" w:space="0" w:color="auto"/>
            <w:bottom w:val="none" w:sz="0" w:space="0" w:color="auto"/>
            <w:right w:val="none" w:sz="0" w:space="0" w:color="auto"/>
          </w:divBdr>
        </w:div>
        <w:div w:id="161821225">
          <w:marLeft w:val="0"/>
          <w:marRight w:val="0"/>
          <w:marTop w:val="0"/>
          <w:marBottom w:val="0"/>
          <w:divBdr>
            <w:top w:val="none" w:sz="0" w:space="0" w:color="auto"/>
            <w:left w:val="none" w:sz="0" w:space="0" w:color="auto"/>
            <w:bottom w:val="none" w:sz="0" w:space="0" w:color="auto"/>
            <w:right w:val="none" w:sz="0" w:space="0" w:color="auto"/>
          </w:divBdr>
        </w:div>
        <w:div w:id="1989554029">
          <w:marLeft w:val="0"/>
          <w:marRight w:val="0"/>
          <w:marTop w:val="0"/>
          <w:marBottom w:val="0"/>
          <w:divBdr>
            <w:top w:val="none" w:sz="0" w:space="0" w:color="auto"/>
            <w:left w:val="none" w:sz="0" w:space="0" w:color="auto"/>
            <w:bottom w:val="none" w:sz="0" w:space="0" w:color="auto"/>
            <w:right w:val="none" w:sz="0" w:space="0" w:color="auto"/>
          </w:divBdr>
        </w:div>
        <w:div w:id="1869441683">
          <w:marLeft w:val="0"/>
          <w:marRight w:val="0"/>
          <w:marTop w:val="0"/>
          <w:marBottom w:val="0"/>
          <w:divBdr>
            <w:top w:val="none" w:sz="0" w:space="0" w:color="auto"/>
            <w:left w:val="none" w:sz="0" w:space="0" w:color="auto"/>
            <w:bottom w:val="none" w:sz="0" w:space="0" w:color="auto"/>
            <w:right w:val="none" w:sz="0" w:space="0" w:color="auto"/>
          </w:divBdr>
        </w:div>
        <w:div w:id="508176911">
          <w:marLeft w:val="0"/>
          <w:marRight w:val="0"/>
          <w:marTop w:val="0"/>
          <w:marBottom w:val="0"/>
          <w:divBdr>
            <w:top w:val="none" w:sz="0" w:space="0" w:color="auto"/>
            <w:left w:val="none" w:sz="0" w:space="0" w:color="auto"/>
            <w:bottom w:val="none" w:sz="0" w:space="0" w:color="auto"/>
            <w:right w:val="none" w:sz="0" w:space="0" w:color="auto"/>
          </w:divBdr>
        </w:div>
        <w:div w:id="103620438">
          <w:marLeft w:val="0"/>
          <w:marRight w:val="0"/>
          <w:marTop w:val="0"/>
          <w:marBottom w:val="0"/>
          <w:divBdr>
            <w:top w:val="none" w:sz="0" w:space="0" w:color="auto"/>
            <w:left w:val="none" w:sz="0" w:space="0" w:color="auto"/>
            <w:bottom w:val="none" w:sz="0" w:space="0" w:color="auto"/>
            <w:right w:val="none" w:sz="0" w:space="0" w:color="auto"/>
          </w:divBdr>
        </w:div>
        <w:div w:id="676544945">
          <w:marLeft w:val="0"/>
          <w:marRight w:val="0"/>
          <w:marTop w:val="0"/>
          <w:marBottom w:val="0"/>
          <w:divBdr>
            <w:top w:val="none" w:sz="0" w:space="0" w:color="auto"/>
            <w:left w:val="none" w:sz="0" w:space="0" w:color="auto"/>
            <w:bottom w:val="none" w:sz="0" w:space="0" w:color="auto"/>
            <w:right w:val="none" w:sz="0" w:space="0" w:color="auto"/>
          </w:divBdr>
        </w:div>
        <w:div w:id="777985125">
          <w:marLeft w:val="0"/>
          <w:marRight w:val="0"/>
          <w:marTop w:val="0"/>
          <w:marBottom w:val="0"/>
          <w:divBdr>
            <w:top w:val="none" w:sz="0" w:space="0" w:color="auto"/>
            <w:left w:val="none" w:sz="0" w:space="0" w:color="auto"/>
            <w:bottom w:val="none" w:sz="0" w:space="0" w:color="auto"/>
            <w:right w:val="none" w:sz="0" w:space="0" w:color="auto"/>
          </w:divBdr>
        </w:div>
        <w:div w:id="1286502388">
          <w:marLeft w:val="0"/>
          <w:marRight w:val="0"/>
          <w:marTop w:val="0"/>
          <w:marBottom w:val="0"/>
          <w:divBdr>
            <w:top w:val="none" w:sz="0" w:space="0" w:color="auto"/>
            <w:left w:val="none" w:sz="0" w:space="0" w:color="auto"/>
            <w:bottom w:val="none" w:sz="0" w:space="0" w:color="auto"/>
            <w:right w:val="none" w:sz="0" w:space="0" w:color="auto"/>
          </w:divBdr>
        </w:div>
        <w:div w:id="1698580944">
          <w:marLeft w:val="0"/>
          <w:marRight w:val="0"/>
          <w:marTop w:val="0"/>
          <w:marBottom w:val="0"/>
          <w:divBdr>
            <w:top w:val="none" w:sz="0" w:space="0" w:color="auto"/>
            <w:left w:val="none" w:sz="0" w:space="0" w:color="auto"/>
            <w:bottom w:val="none" w:sz="0" w:space="0" w:color="auto"/>
            <w:right w:val="none" w:sz="0" w:space="0" w:color="auto"/>
          </w:divBdr>
        </w:div>
        <w:div w:id="1527329982">
          <w:marLeft w:val="0"/>
          <w:marRight w:val="0"/>
          <w:marTop w:val="0"/>
          <w:marBottom w:val="0"/>
          <w:divBdr>
            <w:top w:val="none" w:sz="0" w:space="0" w:color="auto"/>
            <w:left w:val="none" w:sz="0" w:space="0" w:color="auto"/>
            <w:bottom w:val="none" w:sz="0" w:space="0" w:color="auto"/>
            <w:right w:val="none" w:sz="0" w:space="0" w:color="auto"/>
          </w:divBdr>
        </w:div>
        <w:div w:id="2036880939">
          <w:marLeft w:val="0"/>
          <w:marRight w:val="0"/>
          <w:marTop w:val="0"/>
          <w:marBottom w:val="0"/>
          <w:divBdr>
            <w:top w:val="none" w:sz="0" w:space="0" w:color="auto"/>
            <w:left w:val="none" w:sz="0" w:space="0" w:color="auto"/>
            <w:bottom w:val="none" w:sz="0" w:space="0" w:color="auto"/>
            <w:right w:val="none" w:sz="0" w:space="0" w:color="auto"/>
          </w:divBdr>
        </w:div>
        <w:div w:id="1573733448">
          <w:marLeft w:val="0"/>
          <w:marRight w:val="0"/>
          <w:marTop w:val="0"/>
          <w:marBottom w:val="0"/>
          <w:divBdr>
            <w:top w:val="none" w:sz="0" w:space="0" w:color="auto"/>
            <w:left w:val="none" w:sz="0" w:space="0" w:color="auto"/>
            <w:bottom w:val="none" w:sz="0" w:space="0" w:color="auto"/>
            <w:right w:val="none" w:sz="0" w:space="0" w:color="auto"/>
          </w:divBdr>
        </w:div>
        <w:div w:id="342513056">
          <w:marLeft w:val="0"/>
          <w:marRight w:val="0"/>
          <w:marTop w:val="0"/>
          <w:marBottom w:val="0"/>
          <w:divBdr>
            <w:top w:val="none" w:sz="0" w:space="0" w:color="auto"/>
            <w:left w:val="none" w:sz="0" w:space="0" w:color="auto"/>
            <w:bottom w:val="none" w:sz="0" w:space="0" w:color="auto"/>
            <w:right w:val="none" w:sz="0" w:space="0" w:color="auto"/>
          </w:divBdr>
        </w:div>
        <w:div w:id="160975565">
          <w:marLeft w:val="0"/>
          <w:marRight w:val="0"/>
          <w:marTop w:val="0"/>
          <w:marBottom w:val="0"/>
          <w:divBdr>
            <w:top w:val="none" w:sz="0" w:space="0" w:color="auto"/>
            <w:left w:val="none" w:sz="0" w:space="0" w:color="auto"/>
            <w:bottom w:val="none" w:sz="0" w:space="0" w:color="auto"/>
            <w:right w:val="none" w:sz="0" w:space="0" w:color="auto"/>
          </w:divBdr>
        </w:div>
        <w:div w:id="796023497">
          <w:marLeft w:val="0"/>
          <w:marRight w:val="0"/>
          <w:marTop w:val="0"/>
          <w:marBottom w:val="0"/>
          <w:divBdr>
            <w:top w:val="none" w:sz="0" w:space="0" w:color="auto"/>
            <w:left w:val="none" w:sz="0" w:space="0" w:color="auto"/>
            <w:bottom w:val="none" w:sz="0" w:space="0" w:color="auto"/>
            <w:right w:val="none" w:sz="0" w:space="0" w:color="auto"/>
          </w:divBdr>
        </w:div>
        <w:div w:id="1628002637">
          <w:marLeft w:val="0"/>
          <w:marRight w:val="0"/>
          <w:marTop w:val="0"/>
          <w:marBottom w:val="0"/>
          <w:divBdr>
            <w:top w:val="none" w:sz="0" w:space="0" w:color="auto"/>
            <w:left w:val="none" w:sz="0" w:space="0" w:color="auto"/>
            <w:bottom w:val="none" w:sz="0" w:space="0" w:color="auto"/>
            <w:right w:val="none" w:sz="0" w:space="0" w:color="auto"/>
          </w:divBdr>
        </w:div>
        <w:div w:id="2047682968">
          <w:marLeft w:val="0"/>
          <w:marRight w:val="0"/>
          <w:marTop w:val="0"/>
          <w:marBottom w:val="0"/>
          <w:divBdr>
            <w:top w:val="none" w:sz="0" w:space="0" w:color="auto"/>
            <w:left w:val="none" w:sz="0" w:space="0" w:color="auto"/>
            <w:bottom w:val="none" w:sz="0" w:space="0" w:color="auto"/>
            <w:right w:val="none" w:sz="0" w:space="0" w:color="auto"/>
          </w:divBdr>
        </w:div>
        <w:div w:id="1330596805">
          <w:marLeft w:val="0"/>
          <w:marRight w:val="0"/>
          <w:marTop w:val="0"/>
          <w:marBottom w:val="0"/>
          <w:divBdr>
            <w:top w:val="none" w:sz="0" w:space="0" w:color="auto"/>
            <w:left w:val="none" w:sz="0" w:space="0" w:color="auto"/>
            <w:bottom w:val="none" w:sz="0" w:space="0" w:color="auto"/>
            <w:right w:val="none" w:sz="0" w:space="0" w:color="auto"/>
          </w:divBdr>
        </w:div>
        <w:div w:id="1770810801">
          <w:marLeft w:val="0"/>
          <w:marRight w:val="0"/>
          <w:marTop w:val="0"/>
          <w:marBottom w:val="0"/>
          <w:divBdr>
            <w:top w:val="none" w:sz="0" w:space="0" w:color="auto"/>
            <w:left w:val="none" w:sz="0" w:space="0" w:color="auto"/>
            <w:bottom w:val="none" w:sz="0" w:space="0" w:color="auto"/>
            <w:right w:val="none" w:sz="0" w:space="0" w:color="auto"/>
          </w:divBdr>
        </w:div>
        <w:div w:id="1042024485">
          <w:marLeft w:val="0"/>
          <w:marRight w:val="0"/>
          <w:marTop w:val="0"/>
          <w:marBottom w:val="0"/>
          <w:divBdr>
            <w:top w:val="none" w:sz="0" w:space="0" w:color="auto"/>
            <w:left w:val="none" w:sz="0" w:space="0" w:color="auto"/>
            <w:bottom w:val="none" w:sz="0" w:space="0" w:color="auto"/>
            <w:right w:val="none" w:sz="0" w:space="0" w:color="auto"/>
          </w:divBdr>
        </w:div>
        <w:div w:id="130293109">
          <w:marLeft w:val="0"/>
          <w:marRight w:val="0"/>
          <w:marTop w:val="0"/>
          <w:marBottom w:val="0"/>
          <w:divBdr>
            <w:top w:val="none" w:sz="0" w:space="0" w:color="auto"/>
            <w:left w:val="none" w:sz="0" w:space="0" w:color="auto"/>
            <w:bottom w:val="none" w:sz="0" w:space="0" w:color="auto"/>
            <w:right w:val="none" w:sz="0" w:space="0" w:color="auto"/>
          </w:divBdr>
        </w:div>
        <w:div w:id="627053101">
          <w:marLeft w:val="0"/>
          <w:marRight w:val="0"/>
          <w:marTop w:val="0"/>
          <w:marBottom w:val="0"/>
          <w:divBdr>
            <w:top w:val="none" w:sz="0" w:space="0" w:color="auto"/>
            <w:left w:val="none" w:sz="0" w:space="0" w:color="auto"/>
            <w:bottom w:val="none" w:sz="0" w:space="0" w:color="auto"/>
            <w:right w:val="none" w:sz="0" w:space="0" w:color="auto"/>
          </w:divBdr>
        </w:div>
        <w:div w:id="1205101442">
          <w:marLeft w:val="0"/>
          <w:marRight w:val="0"/>
          <w:marTop w:val="0"/>
          <w:marBottom w:val="0"/>
          <w:divBdr>
            <w:top w:val="none" w:sz="0" w:space="0" w:color="auto"/>
            <w:left w:val="none" w:sz="0" w:space="0" w:color="auto"/>
            <w:bottom w:val="none" w:sz="0" w:space="0" w:color="auto"/>
            <w:right w:val="none" w:sz="0" w:space="0" w:color="auto"/>
          </w:divBdr>
        </w:div>
        <w:div w:id="720446883">
          <w:marLeft w:val="0"/>
          <w:marRight w:val="0"/>
          <w:marTop w:val="0"/>
          <w:marBottom w:val="0"/>
          <w:divBdr>
            <w:top w:val="none" w:sz="0" w:space="0" w:color="auto"/>
            <w:left w:val="none" w:sz="0" w:space="0" w:color="auto"/>
            <w:bottom w:val="none" w:sz="0" w:space="0" w:color="auto"/>
            <w:right w:val="none" w:sz="0" w:space="0" w:color="auto"/>
          </w:divBdr>
        </w:div>
        <w:div w:id="1933583163">
          <w:marLeft w:val="0"/>
          <w:marRight w:val="0"/>
          <w:marTop w:val="0"/>
          <w:marBottom w:val="0"/>
          <w:divBdr>
            <w:top w:val="none" w:sz="0" w:space="0" w:color="auto"/>
            <w:left w:val="none" w:sz="0" w:space="0" w:color="auto"/>
            <w:bottom w:val="none" w:sz="0" w:space="0" w:color="auto"/>
            <w:right w:val="none" w:sz="0" w:space="0" w:color="auto"/>
          </w:divBdr>
        </w:div>
        <w:div w:id="621427415">
          <w:marLeft w:val="0"/>
          <w:marRight w:val="0"/>
          <w:marTop w:val="0"/>
          <w:marBottom w:val="0"/>
          <w:divBdr>
            <w:top w:val="none" w:sz="0" w:space="0" w:color="auto"/>
            <w:left w:val="none" w:sz="0" w:space="0" w:color="auto"/>
            <w:bottom w:val="none" w:sz="0" w:space="0" w:color="auto"/>
            <w:right w:val="none" w:sz="0" w:space="0" w:color="auto"/>
          </w:divBdr>
        </w:div>
        <w:div w:id="1969890941">
          <w:marLeft w:val="0"/>
          <w:marRight w:val="0"/>
          <w:marTop w:val="0"/>
          <w:marBottom w:val="0"/>
          <w:divBdr>
            <w:top w:val="none" w:sz="0" w:space="0" w:color="auto"/>
            <w:left w:val="none" w:sz="0" w:space="0" w:color="auto"/>
            <w:bottom w:val="none" w:sz="0" w:space="0" w:color="auto"/>
            <w:right w:val="none" w:sz="0" w:space="0" w:color="auto"/>
          </w:divBdr>
        </w:div>
        <w:div w:id="433987212">
          <w:marLeft w:val="0"/>
          <w:marRight w:val="0"/>
          <w:marTop w:val="0"/>
          <w:marBottom w:val="0"/>
          <w:divBdr>
            <w:top w:val="none" w:sz="0" w:space="0" w:color="auto"/>
            <w:left w:val="none" w:sz="0" w:space="0" w:color="auto"/>
            <w:bottom w:val="none" w:sz="0" w:space="0" w:color="auto"/>
            <w:right w:val="none" w:sz="0" w:space="0" w:color="auto"/>
          </w:divBdr>
        </w:div>
        <w:div w:id="1840344018">
          <w:marLeft w:val="0"/>
          <w:marRight w:val="0"/>
          <w:marTop w:val="0"/>
          <w:marBottom w:val="0"/>
          <w:divBdr>
            <w:top w:val="none" w:sz="0" w:space="0" w:color="auto"/>
            <w:left w:val="none" w:sz="0" w:space="0" w:color="auto"/>
            <w:bottom w:val="none" w:sz="0" w:space="0" w:color="auto"/>
            <w:right w:val="none" w:sz="0" w:space="0" w:color="auto"/>
          </w:divBdr>
        </w:div>
        <w:div w:id="259993585">
          <w:marLeft w:val="0"/>
          <w:marRight w:val="0"/>
          <w:marTop w:val="0"/>
          <w:marBottom w:val="0"/>
          <w:divBdr>
            <w:top w:val="none" w:sz="0" w:space="0" w:color="auto"/>
            <w:left w:val="none" w:sz="0" w:space="0" w:color="auto"/>
            <w:bottom w:val="none" w:sz="0" w:space="0" w:color="auto"/>
            <w:right w:val="none" w:sz="0" w:space="0" w:color="auto"/>
          </w:divBdr>
        </w:div>
        <w:div w:id="1349061140">
          <w:marLeft w:val="0"/>
          <w:marRight w:val="0"/>
          <w:marTop w:val="0"/>
          <w:marBottom w:val="0"/>
          <w:divBdr>
            <w:top w:val="none" w:sz="0" w:space="0" w:color="auto"/>
            <w:left w:val="none" w:sz="0" w:space="0" w:color="auto"/>
            <w:bottom w:val="none" w:sz="0" w:space="0" w:color="auto"/>
            <w:right w:val="none" w:sz="0" w:space="0" w:color="auto"/>
          </w:divBdr>
        </w:div>
        <w:div w:id="991450075">
          <w:marLeft w:val="0"/>
          <w:marRight w:val="0"/>
          <w:marTop w:val="0"/>
          <w:marBottom w:val="0"/>
          <w:divBdr>
            <w:top w:val="none" w:sz="0" w:space="0" w:color="auto"/>
            <w:left w:val="none" w:sz="0" w:space="0" w:color="auto"/>
            <w:bottom w:val="none" w:sz="0" w:space="0" w:color="auto"/>
            <w:right w:val="none" w:sz="0" w:space="0" w:color="auto"/>
          </w:divBdr>
        </w:div>
        <w:div w:id="339309186">
          <w:marLeft w:val="0"/>
          <w:marRight w:val="0"/>
          <w:marTop w:val="0"/>
          <w:marBottom w:val="0"/>
          <w:divBdr>
            <w:top w:val="none" w:sz="0" w:space="0" w:color="auto"/>
            <w:left w:val="none" w:sz="0" w:space="0" w:color="auto"/>
            <w:bottom w:val="none" w:sz="0" w:space="0" w:color="auto"/>
            <w:right w:val="none" w:sz="0" w:space="0" w:color="auto"/>
          </w:divBdr>
        </w:div>
        <w:div w:id="238179801">
          <w:marLeft w:val="0"/>
          <w:marRight w:val="0"/>
          <w:marTop w:val="0"/>
          <w:marBottom w:val="0"/>
          <w:divBdr>
            <w:top w:val="none" w:sz="0" w:space="0" w:color="auto"/>
            <w:left w:val="none" w:sz="0" w:space="0" w:color="auto"/>
            <w:bottom w:val="none" w:sz="0" w:space="0" w:color="auto"/>
            <w:right w:val="none" w:sz="0" w:space="0" w:color="auto"/>
          </w:divBdr>
        </w:div>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598373371">
      <w:bodyDiv w:val="1"/>
      <w:marLeft w:val="0"/>
      <w:marRight w:val="0"/>
      <w:marTop w:val="0"/>
      <w:marBottom w:val="0"/>
      <w:divBdr>
        <w:top w:val="none" w:sz="0" w:space="0" w:color="auto"/>
        <w:left w:val="none" w:sz="0" w:space="0" w:color="auto"/>
        <w:bottom w:val="none" w:sz="0" w:space="0" w:color="auto"/>
        <w:right w:val="none" w:sz="0" w:space="0" w:color="auto"/>
      </w:divBdr>
      <w:divsChild>
        <w:div w:id="152263315">
          <w:marLeft w:val="0"/>
          <w:marRight w:val="0"/>
          <w:marTop w:val="0"/>
          <w:marBottom w:val="0"/>
          <w:divBdr>
            <w:top w:val="none" w:sz="0" w:space="0" w:color="auto"/>
            <w:left w:val="none" w:sz="0" w:space="0" w:color="auto"/>
            <w:bottom w:val="none" w:sz="0" w:space="0" w:color="auto"/>
            <w:right w:val="none" w:sz="0" w:space="0" w:color="auto"/>
          </w:divBdr>
        </w:div>
        <w:div w:id="1477602519">
          <w:marLeft w:val="0"/>
          <w:marRight w:val="0"/>
          <w:marTop w:val="0"/>
          <w:marBottom w:val="0"/>
          <w:divBdr>
            <w:top w:val="none" w:sz="0" w:space="0" w:color="auto"/>
            <w:left w:val="none" w:sz="0" w:space="0" w:color="auto"/>
            <w:bottom w:val="none" w:sz="0" w:space="0" w:color="auto"/>
            <w:right w:val="none" w:sz="0" w:space="0" w:color="auto"/>
          </w:divBdr>
        </w:div>
        <w:div w:id="312753813">
          <w:marLeft w:val="0"/>
          <w:marRight w:val="0"/>
          <w:marTop w:val="0"/>
          <w:marBottom w:val="0"/>
          <w:divBdr>
            <w:top w:val="none" w:sz="0" w:space="0" w:color="auto"/>
            <w:left w:val="none" w:sz="0" w:space="0" w:color="auto"/>
            <w:bottom w:val="none" w:sz="0" w:space="0" w:color="auto"/>
            <w:right w:val="none" w:sz="0" w:space="0" w:color="auto"/>
          </w:divBdr>
        </w:div>
        <w:div w:id="1890456552">
          <w:marLeft w:val="0"/>
          <w:marRight w:val="0"/>
          <w:marTop w:val="0"/>
          <w:marBottom w:val="0"/>
          <w:divBdr>
            <w:top w:val="none" w:sz="0" w:space="0" w:color="auto"/>
            <w:left w:val="none" w:sz="0" w:space="0" w:color="auto"/>
            <w:bottom w:val="none" w:sz="0" w:space="0" w:color="auto"/>
            <w:right w:val="none" w:sz="0" w:space="0" w:color="auto"/>
          </w:divBdr>
        </w:div>
        <w:div w:id="646473041">
          <w:marLeft w:val="0"/>
          <w:marRight w:val="0"/>
          <w:marTop w:val="0"/>
          <w:marBottom w:val="0"/>
          <w:divBdr>
            <w:top w:val="none" w:sz="0" w:space="0" w:color="auto"/>
            <w:left w:val="none" w:sz="0" w:space="0" w:color="auto"/>
            <w:bottom w:val="none" w:sz="0" w:space="0" w:color="auto"/>
            <w:right w:val="none" w:sz="0" w:space="0" w:color="auto"/>
          </w:divBdr>
        </w:div>
        <w:div w:id="1858812212">
          <w:marLeft w:val="0"/>
          <w:marRight w:val="0"/>
          <w:marTop w:val="0"/>
          <w:marBottom w:val="0"/>
          <w:divBdr>
            <w:top w:val="none" w:sz="0" w:space="0" w:color="auto"/>
            <w:left w:val="none" w:sz="0" w:space="0" w:color="auto"/>
            <w:bottom w:val="none" w:sz="0" w:space="0" w:color="auto"/>
            <w:right w:val="none" w:sz="0" w:space="0" w:color="auto"/>
          </w:divBdr>
        </w:div>
        <w:div w:id="416171703">
          <w:marLeft w:val="0"/>
          <w:marRight w:val="0"/>
          <w:marTop w:val="0"/>
          <w:marBottom w:val="0"/>
          <w:divBdr>
            <w:top w:val="none" w:sz="0" w:space="0" w:color="auto"/>
            <w:left w:val="none" w:sz="0" w:space="0" w:color="auto"/>
            <w:bottom w:val="none" w:sz="0" w:space="0" w:color="auto"/>
            <w:right w:val="none" w:sz="0" w:space="0" w:color="auto"/>
          </w:divBdr>
        </w:div>
        <w:div w:id="14382361">
          <w:marLeft w:val="0"/>
          <w:marRight w:val="0"/>
          <w:marTop w:val="0"/>
          <w:marBottom w:val="0"/>
          <w:divBdr>
            <w:top w:val="none" w:sz="0" w:space="0" w:color="auto"/>
            <w:left w:val="none" w:sz="0" w:space="0" w:color="auto"/>
            <w:bottom w:val="none" w:sz="0" w:space="0" w:color="auto"/>
            <w:right w:val="none" w:sz="0" w:space="0" w:color="auto"/>
          </w:divBdr>
        </w:div>
        <w:div w:id="2056927726">
          <w:marLeft w:val="0"/>
          <w:marRight w:val="0"/>
          <w:marTop w:val="0"/>
          <w:marBottom w:val="0"/>
          <w:divBdr>
            <w:top w:val="none" w:sz="0" w:space="0" w:color="auto"/>
            <w:left w:val="none" w:sz="0" w:space="0" w:color="auto"/>
            <w:bottom w:val="none" w:sz="0" w:space="0" w:color="auto"/>
            <w:right w:val="none" w:sz="0" w:space="0" w:color="auto"/>
          </w:divBdr>
        </w:div>
        <w:div w:id="1719743209">
          <w:marLeft w:val="0"/>
          <w:marRight w:val="0"/>
          <w:marTop w:val="0"/>
          <w:marBottom w:val="0"/>
          <w:divBdr>
            <w:top w:val="none" w:sz="0" w:space="0" w:color="auto"/>
            <w:left w:val="none" w:sz="0" w:space="0" w:color="auto"/>
            <w:bottom w:val="none" w:sz="0" w:space="0" w:color="auto"/>
            <w:right w:val="none" w:sz="0" w:space="0" w:color="auto"/>
          </w:divBdr>
        </w:div>
        <w:div w:id="495465602">
          <w:marLeft w:val="0"/>
          <w:marRight w:val="0"/>
          <w:marTop w:val="0"/>
          <w:marBottom w:val="0"/>
          <w:divBdr>
            <w:top w:val="none" w:sz="0" w:space="0" w:color="auto"/>
            <w:left w:val="none" w:sz="0" w:space="0" w:color="auto"/>
            <w:bottom w:val="none" w:sz="0" w:space="0" w:color="auto"/>
            <w:right w:val="none" w:sz="0" w:space="0" w:color="auto"/>
          </w:divBdr>
        </w:div>
        <w:div w:id="1970473801">
          <w:marLeft w:val="0"/>
          <w:marRight w:val="0"/>
          <w:marTop w:val="0"/>
          <w:marBottom w:val="0"/>
          <w:divBdr>
            <w:top w:val="none" w:sz="0" w:space="0" w:color="auto"/>
            <w:left w:val="none" w:sz="0" w:space="0" w:color="auto"/>
            <w:bottom w:val="none" w:sz="0" w:space="0" w:color="auto"/>
            <w:right w:val="none" w:sz="0" w:space="0" w:color="auto"/>
          </w:divBdr>
        </w:div>
        <w:div w:id="98835737">
          <w:marLeft w:val="0"/>
          <w:marRight w:val="0"/>
          <w:marTop w:val="0"/>
          <w:marBottom w:val="0"/>
          <w:divBdr>
            <w:top w:val="none" w:sz="0" w:space="0" w:color="auto"/>
            <w:left w:val="none" w:sz="0" w:space="0" w:color="auto"/>
            <w:bottom w:val="none" w:sz="0" w:space="0" w:color="auto"/>
            <w:right w:val="none" w:sz="0" w:space="0" w:color="auto"/>
          </w:divBdr>
        </w:div>
        <w:div w:id="1711686141">
          <w:marLeft w:val="0"/>
          <w:marRight w:val="0"/>
          <w:marTop w:val="0"/>
          <w:marBottom w:val="0"/>
          <w:divBdr>
            <w:top w:val="none" w:sz="0" w:space="0" w:color="auto"/>
            <w:left w:val="none" w:sz="0" w:space="0" w:color="auto"/>
            <w:bottom w:val="none" w:sz="0" w:space="0" w:color="auto"/>
            <w:right w:val="none" w:sz="0" w:space="0" w:color="auto"/>
          </w:divBdr>
        </w:div>
        <w:div w:id="468518935">
          <w:marLeft w:val="0"/>
          <w:marRight w:val="0"/>
          <w:marTop w:val="0"/>
          <w:marBottom w:val="0"/>
          <w:divBdr>
            <w:top w:val="none" w:sz="0" w:space="0" w:color="auto"/>
            <w:left w:val="none" w:sz="0" w:space="0" w:color="auto"/>
            <w:bottom w:val="none" w:sz="0" w:space="0" w:color="auto"/>
            <w:right w:val="none" w:sz="0" w:space="0" w:color="auto"/>
          </w:divBdr>
        </w:div>
        <w:div w:id="1717774437">
          <w:marLeft w:val="0"/>
          <w:marRight w:val="0"/>
          <w:marTop w:val="0"/>
          <w:marBottom w:val="0"/>
          <w:divBdr>
            <w:top w:val="none" w:sz="0" w:space="0" w:color="auto"/>
            <w:left w:val="none" w:sz="0" w:space="0" w:color="auto"/>
            <w:bottom w:val="none" w:sz="0" w:space="0" w:color="auto"/>
            <w:right w:val="none" w:sz="0" w:space="0" w:color="auto"/>
          </w:divBdr>
        </w:div>
        <w:div w:id="818155316">
          <w:marLeft w:val="0"/>
          <w:marRight w:val="0"/>
          <w:marTop w:val="0"/>
          <w:marBottom w:val="0"/>
          <w:divBdr>
            <w:top w:val="none" w:sz="0" w:space="0" w:color="auto"/>
            <w:left w:val="none" w:sz="0" w:space="0" w:color="auto"/>
            <w:bottom w:val="none" w:sz="0" w:space="0" w:color="auto"/>
            <w:right w:val="none" w:sz="0" w:space="0" w:color="auto"/>
          </w:divBdr>
        </w:div>
        <w:div w:id="1199584384">
          <w:marLeft w:val="0"/>
          <w:marRight w:val="0"/>
          <w:marTop w:val="0"/>
          <w:marBottom w:val="0"/>
          <w:divBdr>
            <w:top w:val="none" w:sz="0" w:space="0" w:color="auto"/>
            <w:left w:val="none" w:sz="0" w:space="0" w:color="auto"/>
            <w:bottom w:val="none" w:sz="0" w:space="0" w:color="auto"/>
            <w:right w:val="none" w:sz="0" w:space="0" w:color="auto"/>
          </w:divBdr>
        </w:div>
        <w:div w:id="438916653">
          <w:marLeft w:val="0"/>
          <w:marRight w:val="0"/>
          <w:marTop w:val="0"/>
          <w:marBottom w:val="0"/>
          <w:divBdr>
            <w:top w:val="none" w:sz="0" w:space="0" w:color="auto"/>
            <w:left w:val="none" w:sz="0" w:space="0" w:color="auto"/>
            <w:bottom w:val="none" w:sz="0" w:space="0" w:color="auto"/>
            <w:right w:val="none" w:sz="0" w:space="0" w:color="auto"/>
          </w:divBdr>
        </w:div>
        <w:div w:id="600796474">
          <w:marLeft w:val="0"/>
          <w:marRight w:val="0"/>
          <w:marTop w:val="0"/>
          <w:marBottom w:val="0"/>
          <w:divBdr>
            <w:top w:val="none" w:sz="0" w:space="0" w:color="auto"/>
            <w:left w:val="none" w:sz="0" w:space="0" w:color="auto"/>
            <w:bottom w:val="none" w:sz="0" w:space="0" w:color="auto"/>
            <w:right w:val="none" w:sz="0" w:space="0" w:color="auto"/>
          </w:divBdr>
        </w:div>
        <w:div w:id="1945531389">
          <w:marLeft w:val="0"/>
          <w:marRight w:val="0"/>
          <w:marTop w:val="0"/>
          <w:marBottom w:val="0"/>
          <w:divBdr>
            <w:top w:val="none" w:sz="0" w:space="0" w:color="auto"/>
            <w:left w:val="none" w:sz="0" w:space="0" w:color="auto"/>
            <w:bottom w:val="none" w:sz="0" w:space="0" w:color="auto"/>
            <w:right w:val="none" w:sz="0" w:space="0" w:color="auto"/>
          </w:divBdr>
        </w:div>
        <w:div w:id="1397781098">
          <w:marLeft w:val="0"/>
          <w:marRight w:val="0"/>
          <w:marTop w:val="0"/>
          <w:marBottom w:val="0"/>
          <w:divBdr>
            <w:top w:val="none" w:sz="0" w:space="0" w:color="auto"/>
            <w:left w:val="none" w:sz="0" w:space="0" w:color="auto"/>
            <w:bottom w:val="none" w:sz="0" w:space="0" w:color="auto"/>
            <w:right w:val="none" w:sz="0" w:space="0" w:color="auto"/>
          </w:divBdr>
        </w:div>
        <w:div w:id="1725718574">
          <w:marLeft w:val="0"/>
          <w:marRight w:val="0"/>
          <w:marTop w:val="0"/>
          <w:marBottom w:val="0"/>
          <w:divBdr>
            <w:top w:val="none" w:sz="0" w:space="0" w:color="auto"/>
            <w:left w:val="none" w:sz="0" w:space="0" w:color="auto"/>
            <w:bottom w:val="none" w:sz="0" w:space="0" w:color="auto"/>
            <w:right w:val="none" w:sz="0" w:space="0" w:color="auto"/>
          </w:divBdr>
        </w:div>
        <w:div w:id="1508641040">
          <w:marLeft w:val="0"/>
          <w:marRight w:val="0"/>
          <w:marTop w:val="0"/>
          <w:marBottom w:val="0"/>
          <w:divBdr>
            <w:top w:val="none" w:sz="0" w:space="0" w:color="auto"/>
            <w:left w:val="none" w:sz="0" w:space="0" w:color="auto"/>
            <w:bottom w:val="none" w:sz="0" w:space="0" w:color="auto"/>
            <w:right w:val="none" w:sz="0" w:space="0" w:color="auto"/>
          </w:divBdr>
        </w:div>
        <w:div w:id="1129520044">
          <w:marLeft w:val="0"/>
          <w:marRight w:val="0"/>
          <w:marTop w:val="0"/>
          <w:marBottom w:val="0"/>
          <w:divBdr>
            <w:top w:val="none" w:sz="0" w:space="0" w:color="auto"/>
            <w:left w:val="none" w:sz="0" w:space="0" w:color="auto"/>
            <w:bottom w:val="none" w:sz="0" w:space="0" w:color="auto"/>
            <w:right w:val="none" w:sz="0" w:space="0" w:color="auto"/>
          </w:divBdr>
        </w:div>
        <w:div w:id="363363189">
          <w:marLeft w:val="0"/>
          <w:marRight w:val="0"/>
          <w:marTop w:val="0"/>
          <w:marBottom w:val="0"/>
          <w:divBdr>
            <w:top w:val="none" w:sz="0" w:space="0" w:color="auto"/>
            <w:left w:val="none" w:sz="0" w:space="0" w:color="auto"/>
            <w:bottom w:val="none" w:sz="0" w:space="0" w:color="auto"/>
            <w:right w:val="none" w:sz="0" w:space="0" w:color="auto"/>
          </w:divBdr>
        </w:div>
        <w:div w:id="1697073263">
          <w:marLeft w:val="0"/>
          <w:marRight w:val="0"/>
          <w:marTop w:val="0"/>
          <w:marBottom w:val="0"/>
          <w:divBdr>
            <w:top w:val="none" w:sz="0" w:space="0" w:color="auto"/>
            <w:left w:val="none" w:sz="0" w:space="0" w:color="auto"/>
            <w:bottom w:val="none" w:sz="0" w:space="0" w:color="auto"/>
            <w:right w:val="none" w:sz="0" w:space="0" w:color="auto"/>
          </w:divBdr>
        </w:div>
        <w:div w:id="1954821670">
          <w:marLeft w:val="0"/>
          <w:marRight w:val="0"/>
          <w:marTop w:val="0"/>
          <w:marBottom w:val="0"/>
          <w:divBdr>
            <w:top w:val="none" w:sz="0" w:space="0" w:color="auto"/>
            <w:left w:val="none" w:sz="0" w:space="0" w:color="auto"/>
            <w:bottom w:val="none" w:sz="0" w:space="0" w:color="auto"/>
            <w:right w:val="none" w:sz="0" w:space="0" w:color="auto"/>
          </w:divBdr>
        </w:div>
        <w:div w:id="1894997417">
          <w:marLeft w:val="0"/>
          <w:marRight w:val="0"/>
          <w:marTop w:val="0"/>
          <w:marBottom w:val="0"/>
          <w:divBdr>
            <w:top w:val="none" w:sz="0" w:space="0" w:color="auto"/>
            <w:left w:val="none" w:sz="0" w:space="0" w:color="auto"/>
            <w:bottom w:val="none" w:sz="0" w:space="0" w:color="auto"/>
            <w:right w:val="none" w:sz="0" w:space="0" w:color="auto"/>
          </w:divBdr>
        </w:div>
        <w:div w:id="1249147707">
          <w:marLeft w:val="0"/>
          <w:marRight w:val="0"/>
          <w:marTop w:val="0"/>
          <w:marBottom w:val="0"/>
          <w:divBdr>
            <w:top w:val="none" w:sz="0" w:space="0" w:color="auto"/>
            <w:left w:val="none" w:sz="0" w:space="0" w:color="auto"/>
            <w:bottom w:val="none" w:sz="0" w:space="0" w:color="auto"/>
            <w:right w:val="none" w:sz="0" w:space="0" w:color="auto"/>
          </w:divBdr>
        </w:div>
        <w:div w:id="985280370">
          <w:marLeft w:val="0"/>
          <w:marRight w:val="0"/>
          <w:marTop w:val="0"/>
          <w:marBottom w:val="0"/>
          <w:divBdr>
            <w:top w:val="none" w:sz="0" w:space="0" w:color="auto"/>
            <w:left w:val="none" w:sz="0" w:space="0" w:color="auto"/>
            <w:bottom w:val="none" w:sz="0" w:space="0" w:color="auto"/>
            <w:right w:val="none" w:sz="0" w:space="0" w:color="auto"/>
          </w:divBdr>
        </w:div>
        <w:div w:id="755203867">
          <w:marLeft w:val="0"/>
          <w:marRight w:val="0"/>
          <w:marTop w:val="0"/>
          <w:marBottom w:val="0"/>
          <w:divBdr>
            <w:top w:val="none" w:sz="0" w:space="0" w:color="auto"/>
            <w:left w:val="none" w:sz="0" w:space="0" w:color="auto"/>
            <w:bottom w:val="none" w:sz="0" w:space="0" w:color="auto"/>
            <w:right w:val="none" w:sz="0" w:space="0" w:color="auto"/>
          </w:divBdr>
        </w:div>
        <w:div w:id="1516337245">
          <w:marLeft w:val="0"/>
          <w:marRight w:val="0"/>
          <w:marTop w:val="0"/>
          <w:marBottom w:val="0"/>
          <w:divBdr>
            <w:top w:val="none" w:sz="0" w:space="0" w:color="auto"/>
            <w:left w:val="none" w:sz="0" w:space="0" w:color="auto"/>
            <w:bottom w:val="none" w:sz="0" w:space="0" w:color="auto"/>
            <w:right w:val="none" w:sz="0" w:space="0" w:color="auto"/>
          </w:divBdr>
        </w:div>
        <w:div w:id="887716523">
          <w:marLeft w:val="0"/>
          <w:marRight w:val="0"/>
          <w:marTop w:val="0"/>
          <w:marBottom w:val="0"/>
          <w:divBdr>
            <w:top w:val="none" w:sz="0" w:space="0" w:color="auto"/>
            <w:left w:val="none" w:sz="0" w:space="0" w:color="auto"/>
            <w:bottom w:val="none" w:sz="0" w:space="0" w:color="auto"/>
            <w:right w:val="none" w:sz="0" w:space="0" w:color="auto"/>
          </w:divBdr>
        </w:div>
        <w:div w:id="732238434">
          <w:marLeft w:val="0"/>
          <w:marRight w:val="0"/>
          <w:marTop w:val="0"/>
          <w:marBottom w:val="0"/>
          <w:divBdr>
            <w:top w:val="none" w:sz="0" w:space="0" w:color="auto"/>
            <w:left w:val="none" w:sz="0" w:space="0" w:color="auto"/>
            <w:bottom w:val="none" w:sz="0" w:space="0" w:color="auto"/>
            <w:right w:val="none" w:sz="0" w:space="0" w:color="auto"/>
          </w:divBdr>
        </w:div>
        <w:div w:id="1022319563">
          <w:marLeft w:val="0"/>
          <w:marRight w:val="0"/>
          <w:marTop w:val="0"/>
          <w:marBottom w:val="0"/>
          <w:divBdr>
            <w:top w:val="none" w:sz="0" w:space="0" w:color="auto"/>
            <w:left w:val="none" w:sz="0" w:space="0" w:color="auto"/>
            <w:bottom w:val="none" w:sz="0" w:space="0" w:color="auto"/>
            <w:right w:val="none" w:sz="0" w:space="0" w:color="auto"/>
          </w:divBdr>
        </w:div>
        <w:div w:id="600840364">
          <w:marLeft w:val="0"/>
          <w:marRight w:val="0"/>
          <w:marTop w:val="0"/>
          <w:marBottom w:val="0"/>
          <w:divBdr>
            <w:top w:val="none" w:sz="0" w:space="0" w:color="auto"/>
            <w:left w:val="none" w:sz="0" w:space="0" w:color="auto"/>
            <w:bottom w:val="none" w:sz="0" w:space="0" w:color="auto"/>
            <w:right w:val="none" w:sz="0" w:space="0" w:color="auto"/>
          </w:divBdr>
        </w:div>
        <w:div w:id="41832681">
          <w:marLeft w:val="0"/>
          <w:marRight w:val="0"/>
          <w:marTop w:val="0"/>
          <w:marBottom w:val="0"/>
          <w:divBdr>
            <w:top w:val="none" w:sz="0" w:space="0" w:color="auto"/>
            <w:left w:val="none" w:sz="0" w:space="0" w:color="auto"/>
            <w:bottom w:val="none" w:sz="0" w:space="0" w:color="auto"/>
            <w:right w:val="none" w:sz="0" w:space="0" w:color="auto"/>
          </w:divBdr>
        </w:div>
        <w:div w:id="177741261">
          <w:marLeft w:val="0"/>
          <w:marRight w:val="0"/>
          <w:marTop w:val="0"/>
          <w:marBottom w:val="0"/>
          <w:divBdr>
            <w:top w:val="none" w:sz="0" w:space="0" w:color="auto"/>
            <w:left w:val="none" w:sz="0" w:space="0" w:color="auto"/>
            <w:bottom w:val="none" w:sz="0" w:space="0" w:color="auto"/>
            <w:right w:val="none" w:sz="0" w:space="0" w:color="auto"/>
          </w:divBdr>
        </w:div>
        <w:div w:id="1685936981">
          <w:marLeft w:val="0"/>
          <w:marRight w:val="0"/>
          <w:marTop w:val="0"/>
          <w:marBottom w:val="0"/>
          <w:divBdr>
            <w:top w:val="none" w:sz="0" w:space="0" w:color="auto"/>
            <w:left w:val="none" w:sz="0" w:space="0" w:color="auto"/>
            <w:bottom w:val="none" w:sz="0" w:space="0" w:color="auto"/>
            <w:right w:val="none" w:sz="0" w:space="0" w:color="auto"/>
          </w:divBdr>
        </w:div>
        <w:div w:id="1958288464">
          <w:marLeft w:val="0"/>
          <w:marRight w:val="0"/>
          <w:marTop w:val="0"/>
          <w:marBottom w:val="0"/>
          <w:divBdr>
            <w:top w:val="none" w:sz="0" w:space="0" w:color="auto"/>
            <w:left w:val="none" w:sz="0" w:space="0" w:color="auto"/>
            <w:bottom w:val="none" w:sz="0" w:space="0" w:color="auto"/>
            <w:right w:val="none" w:sz="0" w:space="0" w:color="auto"/>
          </w:divBdr>
        </w:div>
        <w:div w:id="821777619">
          <w:marLeft w:val="0"/>
          <w:marRight w:val="0"/>
          <w:marTop w:val="0"/>
          <w:marBottom w:val="0"/>
          <w:divBdr>
            <w:top w:val="none" w:sz="0" w:space="0" w:color="auto"/>
            <w:left w:val="none" w:sz="0" w:space="0" w:color="auto"/>
            <w:bottom w:val="none" w:sz="0" w:space="0" w:color="auto"/>
            <w:right w:val="none" w:sz="0" w:space="0" w:color="auto"/>
          </w:divBdr>
        </w:div>
        <w:div w:id="1055592426">
          <w:marLeft w:val="0"/>
          <w:marRight w:val="0"/>
          <w:marTop w:val="0"/>
          <w:marBottom w:val="0"/>
          <w:divBdr>
            <w:top w:val="none" w:sz="0" w:space="0" w:color="auto"/>
            <w:left w:val="none" w:sz="0" w:space="0" w:color="auto"/>
            <w:bottom w:val="none" w:sz="0" w:space="0" w:color="auto"/>
            <w:right w:val="none" w:sz="0" w:space="0" w:color="auto"/>
          </w:divBdr>
        </w:div>
        <w:div w:id="251862214">
          <w:marLeft w:val="0"/>
          <w:marRight w:val="0"/>
          <w:marTop w:val="0"/>
          <w:marBottom w:val="0"/>
          <w:divBdr>
            <w:top w:val="none" w:sz="0" w:space="0" w:color="auto"/>
            <w:left w:val="none" w:sz="0" w:space="0" w:color="auto"/>
            <w:bottom w:val="none" w:sz="0" w:space="0" w:color="auto"/>
            <w:right w:val="none" w:sz="0" w:space="0" w:color="auto"/>
          </w:divBdr>
        </w:div>
        <w:div w:id="1773546278">
          <w:marLeft w:val="0"/>
          <w:marRight w:val="0"/>
          <w:marTop w:val="0"/>
          <w:marBottom w:val="0"/>
          <w:divBdr>
            <w:top w:val="none" w:sz="0" w:space="0" w:color="auto"/>
            <w:left w:val="none" w:sz="0" w:space="0" w:color="auto"/>
            <w:bottom w:val="none" w:sz="0" w:space="0" w:color="auto"/>
            <w:right w:val="none" w:sz="0" w:space="0" w:color="auto"/>
          </w:divBdr>
        </w:div>
        <w:div w:id="1478718315">
          <w:marLeft w:val="0"/>
          <w:marRight w:val="0"/>
          <w:marTop w:val="0"/>
          <w:marBottom w:val="0"/>
          <w:divBdr>
            <w:top w:val="none" w:sz="0" w:space="0" w:color="auto"/>
            <w:left w:val="none" w:sz="0" w:space="0" w:color="auto"/>
            <w:bottom w:val="none" w:sz="0" w:space="0" w:color="auto"/>
            <w:right w:val="none" w:sz="0" w:space="0" w:color="auto"/>
          </w:divBdr>
        </w:div>
        <w:div w:id="2066102175">
          <w:marLeft w:val="0"/>
          <w:marRight w:val="0"/>
          <w:marTop w:val="0"/>
          <w:marBottom w:val="0"/>
          <w:divBdr>
            <w:top w:val="none" w:sz="0" w:space="0" w:color="auto"/>
            <w:left w:val="none" w:sz="0" w:space="0" w:color="auto"/>
            <w:bottom w:val="none" w:sz="0" w:space="0" w:color="auto"/>
            <w:right w:val="none" w:sz="0" w:space="0" w:color="auto"/>
          </w:divBdr>
        </w:div>
        <w:div w:id="2026007153">
          <w:marLeft w:val="0"/>
          <w:marRight w:val="0"/>
          <w:marTop w:val="0"/>
          <w:marBottom w:val="0"/>
          <w:divBdr>
            <w:top w:val="none" w:sz="0" w:space="0" w:color="auto"/>
            <w:left w:val="none" w:sz="0" w:space="0" w:color="auto"/>
            <w:bottom w:val="none" w:sz="0" w:space="0" w:color="auto"/>
            <w:right w:val="none" w:sz="0" w:space="0" w:color="auto"/>
          </w:divBdr>
        </w:div>
        <w:div w:id="553083149">
          <w:marLeft w:val="0"/>
          <w:marRight w:val="0"/>
          <w:marTop w:val="0"/>
          <w:marBottom w:val="0"/>
          <w:divBdr>
            <w:top w:val="none" w:sz="0" w:space="0" w:color="auto"/>
            <w:left w:val="none" w:sz="0" w:space="0" w:color="auto"/>
            <w:bottom w:val="none" w:sz="0" w:space="0" w:color="auto"/>
            <w:right w:val="none" w:sz="0" w:space="0" w:color="auto"/>
          </w:divBdr>
        </w:div>
        <w:div w:id="1595551804">
          <w:marLeft w:val="0"/>
          <w:marRight w:val="0"/>
          <w:marTop w:val="0"/>
          <w:marBottom w:val="0"/>
          <w:divBdr>
            <w:top w:val="none" w:sz="0" w:space="0" w:color="auto"/>
            <w:left w:val="none" w:sz="0" w:space="0" w:color="auto"/>
            <w:bottom w:val="none" w:sz="0" w:space="0" w:color="auto"/>
            <w:right w:val="none" w:sz="0" w:space="0" w:color="auto"/>
          </w:divBdr>
        </w:div>
        <w:div w:id="322437409">
          <w:marLeft w:val="0"/>
          <w:marRight w:val="0"/>
          <w:marTop w:val="0"/>
          <w:marBottom w:val="0"/>
          <w:divBdr>
            <w:top w:val="none" w:sz="0" w:space="0" w:color="auto"/>
            <w:left w:val="none" w:sz="0" w:space="0" w:color="auto"/>
            <w:bottom w:val="none" w:sz="0" w:space="0" w:color="auto"/>
            <w:right w:val="none" w:sz="0" w:space="0" w:color="auto"/>
          </w:divBdr>
        </w:div>
        <w:div w:id="1388067471">
          <w:marLeft w:val="0"/>
          <w:marRight w:val="0"/>
          <w:marTop w:val="0"/>
          <w:marBottom w:val="0"/>
          <w:divBdr>
            <w:top w:val="none" w:sz="0" w:space="0" w:color="auto"/>
            <w:left w:val="none" w:sz="0" w:space="0" w:color="auto"/>
            <w:bottom w:val="none" w:sz="0" w:space="0" w:color="auto"/>
            <w:right w:val="none" w:sz="0" w:space="0" w:color="auto"/>
          </w:divBdr>
        </w:div>
        <w:div w:id="643970608">
          <w:marLeft w:val="0"/>
          <w:marRight w:val="0"/>
          <w:marTop w:val="0"/>
          <w:marBottom w:val="0"/>
          <w:divBdr>
            <w:top w:val="none" w:sz="0" w:space="0" w:color="auto"/>
            <w:left w:val="none" w:sz="0" w:space="0" w:color="auto"/>
            <w:bottom w:val="none" w:sz="0" w:space="0" w:color="auto"/>
            <w:right w:val="none" w:sz="0" w:space="0" w:color="auto"/>
          </w:divBdr>
        </w:div>
        <w:div w:id="1534728749">
          <w:marLeft w:val="0"/>
          <w:marRight w:val="0"/>
          <w:marTop w:val="0"/>
          <w:marBottom w:val="0"/>
          <w:divBdr>
            <w:top w:val="none" w:sz="0" w:space="0" w:color="auto"/>
            <w:left w:val="none" w:sz="0" w:space="0" w:color="auto"/>
            <w:bottom w:val="none" w:sz="0" w:space="0" w:color="auto"/>
            <w:right w:val="none" w:sz="0" w:space="0" w:color="auto"/>
          </w:divBdr>
        </w:div>
        <w:div w:id="909146825">
          <w:marLeft w:val="0"/>
          <w:marRight w:val="0"/>
          <w:marTop w:val="0"/>
          <w:marBottom w:val="0"/>
          <w:divBdr>
            <w:top w:val="none" w:sz="0" w:space="0" w:color="auto"/>
            <w:left w:val="none" w:sz="0" w:space="0" w:color="auto"/>
            <w:bottom w:val="none" w:sz="0" w:space="0" w:color="auto"/>
            <w:right w:val="none" w:sz="0" w:space="0" w:color="auto"/>
          </w:divBdr>
        </w:div>
        <w:div w:id="465854083">
          <w:marLeft w:val="0"/>
          <w:marRight w:val="0"/>
          <w:marTop w:val="0"/>
          <w:marBottom w:val="0"/>
          <w:divBdr>
            <w:top w:val="none" w:sz="0" w:space="0" w:color="auto"/>
            <w:left w:val="none" w:sz="0" w:space="0" w:color="auto"/>
            <w:bottom w:val="none" w:sz="0" w:space="0" w:color="auto"/>
            <w:right w:val="none" w:sz="0" w:space="0" w:color="auto"/>
          </w:divBdr>
        </w:div>
        <w:div w:id="2126461255">
          <w:marLeft w:val="0"/>
          <w:marRight w:val="0"/>
          <w:marTop w:val="0"/>
          <w:marBottom w:val="0"/>
          <w:divBdr>
            <w:top w:val="none" w:sz="0" w:space="0" w:color="auto"/>
            <w:left w:val="none" w:sz="0" w:space="0" w:color="auto"/>
            <w:bottom w:val="none" w:sz="0" w:space="0" w:color="auto"/>
            <w:right w:val="none" w:sz="0" w:space="0" w:color="auto"/>
          </w:divBdr>
        </w:div>
        <w:div w:id="2036342601">
          <w:marLeft w:val="0"/>
          <w:marRight w:val="0"/>
          <w:marTop w:val="0"/>
          <w:marBottom w:val="0"/>
          <w:divBdr>
            <w:top w:val="none" w:sz="0" w:space="0" w:color="auto"/>
            <w:left w:val="none" w:sz="0" w:space="0" w:color="auto"/>
            <w:bottom w:val="none" w:sz="0" w:space="0" w:color="auto"/>
            <w:right w:val="none" w:sz="0" w:space="0" w:color="auto"/>
          </w:divBdr>
        </w:div>
        <w:div w:id="1226573125">
          <w:marLeft w:val="0"/>
          <w:marRight w:val="0"/>
          <w:marTop w:val="0"/>
          <w:marBottom w:val="0"/>
          <w:divBdr>
            <w:top w:val="none" w:sz="0" w:space="0" w:color="auto"/>
            <w:left w:val="none" w:sz="0" w:space="0" w:color="auto"/>
            <w:bottom w:val="none" w:sz="0" w:space="0" w:color="auto"/>
            <w:right w:val="none" w:sz="0" w:space="0" w:color="auto"/>
          </w:divBdr>
        </w:div>
        <w:div w:id="648293153">
          <w:marLeft w:val="0"/>
          <w:marRight w:val="0"/>
          <w:marTop w:val="0"/>
          <w:marBottom w:val="0"/>
          <w:divBdr>
            <w:top w:val="none" w:sz="0" w:space="0" w:color="auto"/>
            <w:left w:val="none" w:sz="0" w:space="0" w:color="auto"/>
            <w:bottom w:val="none" w:sz="0" w:space="0" w:color="auto"/>
            <w:right w:val="none" w:sz="0" w:space="0" w:color="auto"/>
          </w:divBdr>
        </w:div>
        <w:div w:id="595097806">
          <w:marLeft w:val="0"/>
          <w:marRight w:val="0"/>
          <w:marTop w:val="0"/>
          <w:marBottom w:val="0"/>
          <w:divBdr>
            <w:top w:val="none" w:sz="0" w:space="0" w:color="auto"/>
            <w:left w:val="none" w:sz="0" w:space="0" w:color="auto"/>
            <w:bottom w:val="none" w:sz="0" w:space="0" w:color="auto"/>
            <w:right w:val="none" w:sz="0" w:space="0" w:color="auto"/>
          </w:divBdr>
        </w:div>
        <w:div w:id="303193995">
          <w:marLeft w:val="0"/>
          <w:marRight w:val="0"/>
          <w:marTop w:val="0"/>
          <w:marBottom w:val="0"/>
          <w:divBdr>
            <w:top w:val="none" w:sz="0" w:space="0" w:color="auto"/>
            <w:left w:val="none" w:sz="0" w:space="0" w:color="auto"/>
            <w:bottom w:val="none" w:sz="0" w:space="0" w:color="auto"/>
            <w:right w:val="none" w:sz="0" w:space="0" w:color="auto"/>
          </w:divBdr>
        </w:div>
        <w:div w:id="21131793">
          <w:marLeft w:val="0"/>
          <w:marRight w:val="0"/>
          <w:marTop w:val="0"/>
          <w:marBottom w:val="0"/>
          <w:divBdr>
            <w:top w:val="none" w:sz="0" w:space="0" w:color="auto"/>
            <w:left w:val="none" w:sz="0" w:space="0" w:color="auto"/>
            <w:bottom w:val="none" w:sz="0" w:space="0" w:color="auto"/>
            <w:right w:val="none" w:sz="0" w:space="0" w:color="auto"/>
          </w:divBdr>
        </w:div>
        <w:div w:id="223369647">
          <w:marLeft w:val="0"/>
          <w:marRight w:val="0"/>
          <w:marTop w:val="0"/>
          <w:marBottom w:val="0"/>
          <w:divBdr>
            <w:top w:val="none" w:sz="0" w:space="0" w:color="auto"/>
            <w:left w:val="none" w:sz="0" w:space="0" w:color="auto"/>
            <w:bottom w:val="none" w:sz="0" w:space="0" w:color="auto"/>
            <w:right w:val="none" w:sz="0" w:space="0" w:color="auto"/>
          </w:divBdr>
        </w:div>
      </w:divsChild>
    </w:div>
    <w:div w:id="11773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epkaa@uek.krak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kulczycki.pl/warsztat_badacza/apa-style-po-polsku-%E2%80%93-trzy-problem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888888888888937E-2"/>
          <c:y val="5.2084426946631984E-2"/>
          <c:w val="0.9772356400699167"/>
          <c:h val="0.67322493790073479"/>
        </c:manualLayout>
      </c:layout>
      <c:barChart>
        <c:barDir val="col"/>
        <c:grouping val="clustered"/>
        <c:varyColors val="0"/>
        <c:ser>
          <c:idx val="0"/>
          <c:order val="0"/>
          <c:tx>
            <c:strRef>
              <c:f>Arkusz2!$A$2</c:f>
              <c:strCache>
                <c:ptCount val="1"/>
                <c:pt idx="0">
                  <c:v>Organy i jednostki państwowe</c:v>
                </c:pt>
              </c:strCache>
            </c:strRef>
          </c:tx>
          <c:spPr>
            <a:solidFill>
              <a:schemeClr val="dk1">
                <a:tint val="885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Arkusz2!$B$2:$G$2</c:f>
              <c:numCache>
                <c:formatCode>0</c:formatCode>
                <c:ptCount val="6"/>
                <c:pt idx="0">
                  <c:v>0</c:v>
                </c:pt>
                <c:pt idx="1">
                  <c:v>1</c:v>
                </c:pt>
                <c:pt idx="2">
                  <c:v>2</c:v>
                </c:pt>
                <c:pt idx="3">
                  <c:v>1</c:v>
                </c:pt>
                <c:pt idx="4">
                  <c:v>3</c:v>
                </c:pt>
                <c:pt idx="5">
                  <c:v>0</c:v>
                </c:pt>
              </c:numCache>
            </c:numRef>
          </c:val>
        </c:ser>
        <c:ser>
          <c:idx val="1"/>
          <c:order val="1"/>
          <c:tx>
            <c:strRef>
              <c:f>Arkusz2!$A$3</c:f>
              <c:strCache>
                <c:ptCount val="1"/>
                <c:pt idx="0">
                  <c:v>województwa</c:v>
                </c:pt>
              </c:strCache>
            </c:strRef>
          </c:tx>
          <c:spPr>
            <a:solidFill>
              <a:schemeClr val="dk1">
                <a:tint val="55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Arkusz2!$B$3:$G$3</c:f>
              <c:numCache>
                <c:formatCode>0</c:formatCode>
                <c:ptCount val="6"/>
                <c:pt idx="0">
                  <c:v>9</c:v>
                </c:pt>
                <c:pt idx="1">
                  <c:v>0</c:v>
                </c:pt>
                <c:pt idx="2">
                  <c:v>0</c:v>
                </c:pt>
                <c:pt idx="3">
                  <c:v>6</c:v>
                </c:pt>
                <c:pt idx="4">
                  <c:v>6</c:v>
                </c:pt>
                <c:pt idx="5">
                  <c:v>6</c:v>
                </c:pt>
              </c:numCache>
            </c:numRef>
          </c:val>
        </c:ser>
        <c:ser>
          <c:idx val="2"/>
          <c:order val="2"/>
          <c:tx>
            <c:strRef>
              <c:f>Arkusz2!$A$4</c:f>
              <c:strCache>
                <c:ptCount val="1"/>
                <c:pt idx="0">
                  <c:v>powiaty</c:v>
                </c:pt>
              </c:strCache>
            </c:strRef>
          </c:tx>
          <c:spPr>
            <a:solidFill>
              <a:schemeClr val="dk1">
                <a:tint val="75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Arkusz2!$B$4:$G$4</c:f>
              <c:numCache>
                <c:formatCode>0</c:formatCode>
                <c:ptCount val="6"/>
                <c:pt idx="0">
                  <c:v>3</c:v>
                </c:pt>
                <c:pt idx="1">
                  <c:v>3</c:v>
                </c:pt>
                <c:pt idx="2">
                  <c:v>0</c:v>
                </c:pt>
                <c:pt idx="3">
                  <c:v>3</c:v>
                </c:pt>
                <c:pt idx="4">
                  <c:v>5</c:v>
                </c:pt>
                <c:pt idx="5">
                  <c:v>3</c:v>
                </c:pt>
              </c:numCache>
            </c:numRef>
          </c:val>
        </c:ser>
        <c:ser>
          <c:idx val="3"/>
          <c:order val="3"/>
          <c:tx>
            <c:strRef>
              <c:f>Arkusz2!$A$5</c:f>
              <c:strCache>
                <c:ptCount val="1"/>
                <c:pt idx="0">
                  <c:v>miasta na prawach powiatu oraz Warszawa</c:v>
                </c:pt>
              </c:strCache>
            </c:strRef>
          </c:tx>
          <c:spPr>
            <a:solidFill>
              <a:schemeClr val="dk1">
                <a:tint val="985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Arkusz2!$B$5:$G$5</c:f>
              <c:numCache>
                <c:formatCode>0</c:formatCode>
                <c:ptCount val="6"/>
                <c:pt idx="0">
                  <c:v>12</c:v>
                </c:pt>
                <c:pt idx="1">
                  <c:v>26</c:v>
                </c:pt>
                <c:pt idx="2">
                  <c:v>19</c:v>
                </c:pt>
                <c:pt idx="3">
                  <c:v>23</c:v>
                </c:pt>
                <c:pt idx="4">
                  <c:v>18</c:v>
                </c:pt>
                <c:pt idx="5">
                  <c:v>14</c:v>
                </c:pt>
              </c:numCache>
            </c:numRef>
          </c:val>
        </c:ser>
        <c:ser>
          <c:idx val="4"/>
          <c:order val="4"/>
          <c:tx>
            <c:strRef>
              <c:f>Arkusz2!$A$6</c:f>
              <c:strCache>
                <c:ptCount val="1"/>
                <c:pt idx="0">
                  <c:v>gminy oraz stowarzyszenia/związki gmin</c:v>
                </c:pt>
              </c:strCache>
            </c:strRef>
          </c:tx>
          <c:spPr>
            <a:solidFill>
              <a:schemeClr val="dk1">
                <a:tint val="30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Arkusz2!$B$6:$G$6</c:f>
              <c:numCache>
                <c:formatCode>0</c:formatCode>
                <c:ptCount val="6"/>
                <c:pt idx="0">
                  <c:v>18</c:v>
                </c:pt>
                <c:pt idx="1">
                  <c:v>32</c:v>
                </c:pt>
                <c:pt idx="2">
                  <c:v>18</c:v>
                </c:pt>
                <c:pt idx="3">
                  <c:v>48</c:v>
                </c:pt>
                <c:pt idx="4">
                  <c:v>40</c:v>
                </c:pt>
                <c:pt idx="5">
                  <c:v>28</c:v>
                </c:pt>
              </c:numCache>
            </c:numRef>
          </c:val>
        </c:ser>
        <c:ser>
          <c:idx val="5"/>
          <c:order val="5"/>
          <c:tx>
            <c:strRef>
              <c:f>Arkusz2!$A$7</c:f>
              <c:strCache>
                <c:ptCount val="1"/>
                <c:pt idx="0">
                  <c:v>inna</c:v>
                </c:pt>
              </c:strCache>
            </c:strRef>
          </c:tx>
          <c:spPr>
            <a:solidFill>
              <a:schemeClr val="dk1">
                <a:tint val="60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Arkusz2!$B$7:$G$7</c:f>
              <c:numCache>
                <c:formatCode>0</c:formatCode>
                <c:ptCount val="6"/>
                <c:pt idx="0">
                  <c:v>0</c:v>
                </c:pt>
                <c:pt idx="1">
                  <c:v>2</c:v>
                </c:pt>
                <c:pt idx="2">
                  <c:v>3</c:v>
                </c:pt>
                <c:pt idx="3">
                  <c:v>6</c:v>
                </c:pt>
                <c:pt idx="4">
                  <c:v>2</c:v>
                </c:pt>
                <c:pt idx="5">
                  <c:v>3</c:v>
                </c:pt>
              </c:numCache>
            </c:numRef>
          </c:val>
        </c:ser>
        <c:dLbls>
          <c:showLegendKey val="0"/>
          <c:showVal val="0"/>
          <c:showCatName val="0"/>
          <c:showSerName val="0"/>
          <c:showPercent val="0"/>
          <c:showBubbleSize val="0"/>
        </c:dLbls>
        <c:gapWidth val="444"/>
        <c:overlap val="-90"/>
        <c:axId val="-1409697936"/>
        <c:axId val="-1409694128"/>
      </c:barChart>
      <c:catAx>
        <c:axId val="-1409697936"/>
        <c:scaling>
          <c:orientation val="minMax"/>
        </c:scaling>
        <c:delete val="0"/>
        <c:axPos val="b"/>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409694128"/>
        <c:crosses val="autoZero"/>
        <c:auto val="1"/>
        <c:lblAlgn val="ctr"/>
        <c:lblOffset val="100"/>
        <c:noMultiLvlLbl val="0"/>
      </c:catAx>
      <c:valAx>
        <c:axId val="-1409694128"/>
        <c:scaling>
          <c:orientation val="minMax"/>
        </c:scaling>
        <c:delete val="1"/>
        <c:axPos val="l"/>
        <c:numFmt formatCode="0" sourceLinked="1"/>
        <c:majorTickMark val="out"/>
        <c:minorTickMark val="none"/>
        <c:tickLblPos val="none"/>
        <c:crossAx val="-1409697936"/>
        <c:crosses val="autoZero"/>
        <c:crossBetween val="between"/>
      </c:valAx>
      <c:spPr>
        <a:noFill/>
        <a:ln w="25406">
          <a:noFill/>
        </a:ln>
      </c:spPr>
    </c:plotArea>
    <c:legend>
      <c:legendPos val="t"/>
      <c:layout>
        <c:manualLayout>
          <c:xMode val="edge"/>
          <c:yMode val="edge"/>
          <c:x val="2.195901982840388E-2"/>
          <c:y val="0.82870358418312462"/>
          <c:w val="0.97804098017159735"/>
          <c:h val="0.17129641581687594"/>
        </c:manualLayout>
      </c:layout>
      <c:overlay val="0"/>
      <c:spPr>
        <a:noFill/>
        <a:ln w="2540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a:noFill/>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Orzeł</dc:creator>
  <cp:lastModifiedBy>Karolina Orzeł</cp:lastModifiedBy>
  <cp:revision>2</cp:revision>
  <dcterms:created xsi:type="dcterms:W3CDTF">2016-11-04T12:35:00Z</dcterms:created>
  <dcterms:modified xsi:type="dcterms:W3CDTF">2016-11-04T12:35:00Z</dcterms:modified>
</cp:coreProperties>
</file>