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72" w:rsidRPr="00224C79" w:rsidRDefault="00F73F72" w:rsidP="00224C79">
      <w:pPr>
        <w:pStyle w:val="Tekstpodstawowy"/>
        <w:spacing w:line="360" w:lineRule="auto"/>
        <w:jc w:val="center"/>
        <w:rPr>
          <w:b/>
          <w:szCs w:val="24"/>
        </w:rPr>
      </w:pPr>
      <w:r w:rsidRPr="00224C79">
        <w:rPr>
          <w:b/>
          <w:szCs w:val="24"/>
        </w:rPr>
        <w:t>TEMPLATKA</w:t>
      </w:r>
    </w:p>
    <w:p w:rsidR="00F73F72" w:rsidRPr="00224C79" w:rsidRDefault="00F73F72" w:rsidP="00224C79">
      <w:pPr>
        <w:pStyle w:val="Tekstpodstawowy"/>
        <w:spacing w:line="360" w:lineRule="auto"/>
        <w:jc w:val="left"/>
        <w:rPr>
          <w:i/>
          <w:szCs w:val="24"/>
        </w:rPr>
      </w:pPr>
    </w:p>
    <w:p w:rsidR="00F73F72" w:rsidRPr="00224C79" w:rsidRDefault="00F73F72" w:rsidP="00224C79">
      <w:pPr>
        <w:pStyle w:val="Tekstpodstawowy"/>
        <w:jc w:val="left"/>
        <w:rPr>
          <w:szCs w:val="24"/>
        </w:rPr>
      </w:pPr>
      <w:r w:rsidRPr="00224C79">
        <w:rPr>
          <w:szCs w:val="24"/>
        </w:rPr>
        <w:t>Adam Nalepka</w:t>
      </w:r>
    </w:p>
    <w:p w:rsidR="00F73F72" w:rsidRPr="00224C79" w:rsidRDefault="00F73F72" w:rsidP="00224C79">
      <w:pPr>
        <w:pStyle w:val="Tekstpodstawowy"/>
        <w:rPr>
          <w:szCs w:val="24"/>
        </w:rPr>
      </w:pPr>
      <w:r w:rsidRPr="00224C79">
        <w:rPr>
          <w:szCs w:val="24"/>
        </w:rPr>
        <w:t xml:space="preserve">prof. dr hab., Uniwersytet Ekonomiczny w Krakowie, Wydział Ekonomii i Stosunków Międzynarodowych, Katedra Ekonomiki Nieruchomości i Procesu Inwestycyjnego, </w:t>
      </w:r>
      <w:hyperlink r:id="rId7" w:history="1">
        <w:r w:rsidRPr="00224C79">
          <w:rPr>
            <w:rStyle w:val="Hipercze"/>
            <w:szCs w:val="24"/>
          </w:rPr>
          <w:t>nalepkaa@uek.krakow.pl</w:t>
        </w:r>
      </w:hyperlink>
    </w:p>
    <w:p w:rsidR="00F73F72" w:rsidRPr="00224C79" w:rsidRDefault="00F73F72" w:rsidP="00224C79">
      <w:pPr>
        <w:pStyle w:val="Tekstpodstawowy"/>
        <w:spacing w:line="360" w:lineRule="auto"/>
        <w:jc w:val="center"/>
        <w:rPr>
          <w:b/>
          <w:szCs w:val="24"/>
        </w:rPr>
      </w:pPr>
    </w:p>
    <w:p w:rsidR="00F73F72" w:rsidRPr="00224C79" w:rsidRDefault="00F73F72" w:rsidP="00224C79">
      <w:pPr>
        <w:pStyle w:val="Tekstpodstawowy"/>
        <w:spacing w:line="360" w:lineRule="auto"/>
        <w:jc w:val="center"/>
        <w:rPr>
          <w:b/>
          <w:sz w:val="28"/>
          <w:szCs w:val="28"/>
        </w:rPr>
      </w:pPr>
      <w:r w:rsidRPr="00224C79">
        <w:rPr>
          <w:b/>
          <w:sz w:val="28"/>
          <w:szCs w:val="28"/>
        </w:rPr>
        <w:t xml:space="preserve">Projekty partnerstwa publiczno-prywatnego (PPP) w Polsce </w:t>
      </w:r>
      <w:r w:rsidR="00224C79">
        <w:rPr>
          <w:b/>
          <w:sz w:val="28"/>
          <w:szCs w:val="28"/>
        </w:rPr>
        <w:br/>
      </w:r>
      <w:r w:rsidRPr="00224C79">
        <w:rPr>
          <w:b/>
          <w:sz w:val="28"/>
          <w:szCs w:val="28"/>
        </w:rPr>
        <w:t>w latach 2009-2014</w:t>
      </w:r>
      <w:r w:rsidRPr="00224C79">
        <w:rPr>
          <w:rStyle w:val="Odwoanieprzypisudolnego"/>
          <w:b/>
          <w:sz w:val="28"/>
          <w:szCs w:val="28"/>
        </w:rPr>
        <w:footnoteReference w:id="1"/>
      </w:r>
    </w:p>
    <w:p w:rsidR="00F73F72" w:rsidRPr="00224C79" w:rsidRDefault="00F73F72" w:rsidP="00224C79">
      <w:pPr>
        <w:pStyle w:val="Tekstpodstawowy"/>
        <w:spacing w:line="360" w:lineRule="auto"/>
        <w:jc w:val="left"/>
        <w:rPr>
          <w:b/>
          <w:szCs w:val="24"/>
        </w:rPr>
      </w:pPr>
      <w:r w:rsidRPr="00224C79">
        <w:rPr>
          <w:b/>
          <w:szCs w:val="24"/>
        </w:rPr>
        <w:t xml:space="preserve">Streszczenie </w:t>
      </w:r>
    </w:p>
    <w:p w:rsidR="00F73F72" w:rsidRPr="00673BA6" w:rsidRDefault="00F73F72" w:rsidP="00224C79">
      <w:pPr>
        <w:spacing w:line="360" w:lineRule="auto"/>
        <w:jc w:val="both"/>
        <w:rPr>
          <w:i/>
          <w:sz w:val="24"/>
          <w:szCs w:val="24"/>
          <w:lang w:val="en-US"/>
        </w:rPr>
      </w:pPr>
      <w:r w:rsidRPr="00224C79">
        <w:rPr>
          <w:sz w:val="24"/>
          <w:szCs w:val="24"/>
        </w:rPr>
        <w:t xml:space="preserve">Prezentowane opracowanie podejmuje problem oceny zjawiska jakim jest rozwój partnerstwa publiczno-prywatnego (PPP) w Polsce w latach 2009-2014. W badanym okresie podjęto w Polsce 363 inicjatywy PPP. Projekty te zostały poddane ocenie ze względu formę prawną, charakter zadań publicznych, jakim służyć ma realizacja projektów PPP oraz ze względu na podział terytorialny i administracyjny kraju. Podniesiono też problem zadłużenia samorządów lokalnych w Polsce oraz konieczność podejmowania badań nad projektami PPP właśnie w kontekście rosnącego deficytu finansów publicznych </w:t>
      </w:r>
      <w:r w:rsidRPr="00224C79">
        <w:rPr>
          <w:i/>
          <w:sz w:val="24"/>
          <w:szCs w:val="24"/>
        </w:rPr>
        <w:t>(znaki ze spacjami od 600 do 900 znaków).</w:t>
      </w:r>
      <w:r w:rsidRPr="00224C79">
        <w:rPr>
          <w:b/>
          <w:bCs/>
          <w:sz w:val="24"/>
          <w:szCs w:val="24"/>
        </w:rPr>
        <w:br/>
      </w:r>
      <w:proofErr w:type="spellStart"/>
      <w:r w:rsidRPr="00673BA6">
        <w:rPr>
          <w:b/>
          <w:bCs/>
          <w:sz w:val="24"/>
          <w:szCs w:val="24"/>
          <w:lang w:val="en-US"/>
        </w:rPr>
        <w:t>Słowa</w:t>
      </w:r>
      <w:proofErr w:type="spellEnd"/>
      <w:r w:rsidRPr="00673BA6">
        <w:rPr>
          <w:b/>
          <w:bCs/>
          <w:sz w:val="24"/>
          <w:szCs w:val="24"/>
          <w:lang w:val="en-US"/>
        </w:rPr>
        <w:t xml:space="preserve"> </w:t>
      </w:r>
      <w:proofErr w:type="spellStart"/>
      <w:r w:rsidRPr="00673BA6">
        <w:rPr>
          <w:b/>
          <w:bCs/>
          <w:sz w:val="24"/>
          <w:szCs w:val="24"/>
          <w:lang w:val="en-US"/>
        </w:rPr>
        <w:t>kluczowe</w:t>
      </w:r>
      <w:proofErr w:type="spellEnd"/>
      <w:r w:rsidRPr="00673BA6">
        <w:rPr>
          <w:sz w:val="24"/>
          <w:szCs w:val="24"/>
          <w:lang w:val="en-US"/>
        </w:rPr>
        <w:t xml:space="preserve">: (min 3. max. 6) </w:t>
      </w:r>
      <w:proofErr w:type="spellStart"/>
      <w:r w:rsidRPr="00673BA6">
        <w:rPr>
          <w:sz w:val="24"/>
          <w:szCs w:val="24"/>
          <w:lang w:val="en-US"/>
        </w:rPr>
        <w:t>partnerstwo</w:t>
      </w:r>
      <w:proofErr w:type="spellEnd"/>
      <w:r w:rsidRPr="00673BA6">
        <w:rPr>
          <w:sz w:val="24"/>
          <w:szCs w:val="24"/>
          <w:lang w:val="en-US"/>
        </w:rPr>
        <w:t xml:space="preserve"> </w:t>
      </w:r>
      <w:proofErr w:type="spellStart"/>
      <w:r w:rsidRPr="00673BA6">
        <w:rPr>
          <w:sz w:val="24"/>
          <w:szCs w:val="24"/>
          <w:lang w:val="en-US"/>
        </w:rPr>
        <w:t>publiczno-prywatne</w:t>
      </w:r>
      <w:proofErr w:type="spellEnd"/>
      <w:r w:rsidRPr="00673BA6">
        <w:rPr>
          <w:sz w:val="24"/>
          <w:szCs w:val="24"/>
          <w:lang w:val="en-US"/>
        </w:rPr>
        <w:t xml:space="preserve">, </w:t>
      </w:r>
      <w:proofErr w:type="spellStart"/>
      <w:r w:rsidRPr="00673BA6">
        <w:rPr>
          <w:sz w:val="24"/>
          <w:szCs w:val="24"/>
          <w:lang w:val="en-US"/>
        </w:rPr>
        <w:t>projekt</w:t>
      </w:r>
      <w:proofErr w:type="spellEnd"/>
      <w:r w:rsidRPr="00673BA6">
        <w:rPr>
          <w:sz w:val="24"/>
          <w:szCs w:val="24"/>
          <w:lang w:val="en-US"/>
        </w:rPr>
        <w:t xml:space="preserve">, </w:t>
      </w:r>
      <w:proofErr w:type="spellStart"/>
      <w:r w:rsidRPr="00673BA6">
        <w:rPr>
          <w:sz w:val="24"/>
          <w:szCs w:val="24"/>
          <w:lang w:val="en-US"/>
        </w:rPr>
        <w:t>inwestycje</w:t>
      </w:r>
      <w:proofErr w:type="spellEnd"/>
    </w:p>
    <w:p w:rsidR="00F73F72" w:rsidRPr="00673BA6" w:rsidRDefault="00F73F72" w:rsidP="00224C79">
      <w:pPr>
        <w:pStyle w:val="Tekstpodstawowy"/>
        <w:spacing w:line="360" w:lineRule="auto"/>
        <w:jc w:val="left"/>
        <w:rPr>
          <w:szCs w:val="24"/>
          <w:lang w:val="en-US"/>
        </w:rPr>
      </w:pPr>
    </w:p>
    <w:p w:rsidR="00F73F72" w:rsidRPr="00224C79" w:rsidRDefault="00F73F72" w:rsidP="00224C79">
      <w:pPr>
        <w:pStyle w:val="Tekstpodstawowy"/>
        <w:spacing w:line="360" w:lineRule="auto"/>
        <w:jc w:val="center"/>
        <w:rPr>
          <w:b/>
          <w:szCs w:val="24"/>
          <w:lang w:val="en-US"/>
        </w:rPr>
      </w:pPr>
      <w:r w:rsidRPr="00224C79">
        <w:rPr>
          <w:b/>
          <w:szCs w:val="24"/>
          <w:lang w:val="en-US"/>
        </w:rPr>
        <w:t>Public-Private Partnership Development in Poland in the Years 2009-2014</w:t>
      </w:r>
    </w:p>
    <w:p w:rsidR="00F73F72" w:rsidRPr="00224C79" w:rsidRDefault="00F73F72" w:rsidP="00224C79">
      <w:pPr>
        <w:spacing w:line="360" w:lineRule="auto"/>
        <w:jc w:val="both"/>
        <w:rPr>
          <w:i/>
          <w:sz w:val="24"/>
          <w:szCs w:val="24"/>
          <w:lang w:val="en-US"/>
        </w:rPr>
      </w:pPr>
      <w:r w:rsidRPr="00224C79">
        <w:rPr>
          <w:sz w:val="24"/>
          <w:szCs w:val="24"/>
          <w:lang w:val="en-US"/>
        </w:rPr>
        <w:t xml:space="preserve">In the article the Author addresses the problem of public-private partnership (PPP) development in Poland in the years 2009-2014. Within this period 363 PPPs were initiated. These projects were assessed according to (1) legal form, (2) nature of public tasks and in the context of the territorial and administrative division of the country. The article also raises the problem of local government debt in Poland and the need to undertake research projects on PPPs in the context of growing deficit of public finances </w:t>
      </w:r>
      <w:r w:rsidRPr="00224C79">
        <w:rPr>
          <w:i/>
          <w:sz w:val="24"/>
          <w:szCs w:val="24"/>
          <w:lang w:val="en-US"/>
        </w:rPr>
        <w:t>(</w:t>
      </w:r>
      <w:proofErr w:type="spellStart"/>
      <w:r w:rsidRPr="00224C79">
        <w:rPr>
          <w:i/>
          <w:sz w:val="24"/>
          <w:szCs w:val="24"/>
          <w:lang w:val="en-US"/>
        </w:rPr>
        <w:t>znaki</w:t>
      </w:r>
      <w:proofErr w:type="spellEnd"/>
      <w:r w:rsidRPr="00224C79">
        <w:rPr>
          <w:i/>
          <w:sz w:val="24"/>
          <w:szCs w:val="24"/>
          <w:lang w:val="en-US"/>
        </w:rPr>
        <w:t xml:space="preserve"> </w:t>
      </w:r>
      <w:proofErr w:type="spellStart"/>
      <w:r w:rsidRPr="00224C79">
        <w:rPr>
          <w:i/>
          <w:sz w:val="24"/>
          <w:szCs w:val="24"/>
          <w:lang w:val="en-US"/>
        </w:rPr>
        <w:t>ze</w:t>
      </w:r>
      <w:proofErr w:type="spellEnd"/>
      <w:r w:rsidRPr="00224C79">
        <w:rPr>
          <w:i/>
          <w:sz w:val="24"/>
          <w:szCs w:val="24"/>
          <w:lang w:val="en-US"/>
        </w:rPr>
        <w:t xml:space="preserve"> </w:t>
      </w:r>
      <w:proofErr w:type="spellStart"/>
      <w:r w:rsidRPr="00224C79">
        <w:rPr>
          <w:i/>
          <w:sz w:val="24"/>
          <w:szCs w:val="24"/>
          <w:lang w:val="en-US"/>
        </w:rPr>
        <w:t>spacjami</w:t>
      </w:r>
      <w:proofErr w:type="spellEnd"/>
      <w:r w:rsidRPr="00224C79">
        <w:rPr>
          <w:i/>
          <w:sz w:val="24"/>
          <w:szCs w:val="24"/>
          <w:lang w:val="en-US"/>
        </w:rPr>
        <w:t xml:space="preserve"> od 600 do 900 </w:t>
      </w:r>
      <w:proofErr w:type="spellStart"/>
      <w:r w:rsidRPr="00224C79">
        <w:rPr>
          <w:i/>
          <w:sz w:val="24"/>
          <w:szCs w:val="24"/>
          <w:lang w:val="en-US"/>
        </w:rPr>
        <w:t>znaków</w:t>
      </w:r>
      <w:proofErr w:type="spellEnd"/>
      <w:r w:rsidRPr="00224C79">
        <w:rPr>
          <w:i/>
          <w:sz w:val="24"/>
          <w:szCs w:val="24"/>
          <w:lang w:val="en-US"/>
        </w:rPr>
        <w:t>)</w:t>
      </w:r>
      <w:r w:rsidRPr="00224C79">
        <w:rPr>
          <w:sz w:val="24"/>
          <w:szCs w:val="24"/>
          <w:lang w:val="en-US"/>
        </w:rPr>
        <w:t>.</w:t>
      </w:r>
      <w:r w:rsidRPr="00224C79">
        <w:rPr>
          <w:sz w:val="24"/>
          <w:szCs w:val="24"/>
          <w:lang w:val="en-US"/>
        </w:rPr>
        <w:br/>
      </w:r>
      <w:r w:rsidRPr="00224C79">
        <w:rPr>
          <w:b/>
          <w:bCs/>
          <w:sz w:val="24"/>
          <w:szCs w:val="24"/>
          <w:lang w:val="en-US"/>
        </w:rPr>
        <w:t>Keywords:</w:t>
      </w:r>
      <w:r w:rsidRPr="00224C79">
        <w:rPr>
          <w:sz w:val="24"/>
          <w:szCs w:val="24"/>
          <w:lang w:val="en-US"/>
        </w:rPr>
        <w:t xml:space="preserve"> public-private partnership, project, investments </w:t>
      </w:r>
    </w:p>
    <w:p w:rsidR="00F73F72" w:rsidRPr="00673BA6" w:rsidRDefault="00F73F72" w:rsidP="00224C79">
      <w:pPr>
        <w:pStyle w:val="Tekstpodstawowy"/>
        <w:spacing w:line="360" w:lineRule="auto"/>
        <w:jc w:val="left"/>
        <w:rPr>
          <w:szCs w:val="24"/>
          <w:lang w:val="en-US"/>
        </w:rPr>
      </w:pPr>
      <w:r w:rsidRPr="00673BA6">
        <w:rPr>
          <w:b/>
          <w:bCs/>
          <w:szCs w:val="24"/>
          <w:lang w:val="en-US"/>
        </w:rPr>
        <w:t xml:space="preserve">JEL </w:t>
      </w:r>
      <w:proofErr w:type="spellStart"/>
      <w:r w:rsidRPr="00673BA6">
        <w:rPr>
          <w:b/>
          <w:bCs/>
          <w:szCs w:val="24"/>
          <w:lang w:val="en-US"/>
        </w:rPr>
        <w:t>Classicication</w:t>
      </w:r>
      <w:proofErr w:type="spellEnd"/>
      <w:r w:rsidRPr="00673BA6">
        <w:rPr>
          <w:b/>
          <w:bCs/>
          <w:szCs w:val="24"/>
          <w:lang w:val="en-US"/>
        </w:rPr>
        <w:t>:</w:t>
      </w:r>
      <w:r w:rsidRPr="00673BA6">
        <w:rPr>
          <w:szCs w:val="24"/>
          <w:lang w:val="en-US"/>
        </w:rPr>
        <w:t xml:space="preserve"> H54 </w:t>
      </w:r>
    </w:p>
    <w:p w:rsidR="00673BA6" w:rsidRPr="00673BA6" w:rsidRDefault="00673BA6" w:rsidP="00224C79">
      <w:pPr>
        <w:pStyle w:val="Tekstpodstawowy"/>
        <w:spacing w:line="360" w:lineRule="auto"/>
        <w:jc w:val="left"/>
        <w:rPr>
          <w:b/>
          <w:szCs w:val="24"/>
          <w:lang w:val="en-US"/>
        </w:rPr>
      </w:pPr>
    </w:p>
    <w:p w:rsidR="00F73F72" w:rsidRPr="00673BA6" w:rsidRDefault="00F73F72" w:rsidP="00224C79">
      <w:pPr>
        <w:pStyle w:val="Tekstpodstawowy"/>
        <w:spacing w:line="360" w:lineRule="auto"/>
        <w:jc w:val="left"/>
        <w:rPr>
          <w:szCs w:val="24"/>
          <w:lang w:val="en-US"/>
        </w:rPr>
      </w:pPr>
      <w:proofErr w:type="spellStart"/>
      <w:r w:rsidRPr="00673BA6">
        <w:rPr>
          <w:b/>
          <w:szCs w:val="24"/>
          <w:lang w:val="en-US"/>
        </w:rPr>
        <w:t>Kategoria</w:t>
      </w:r>
      <w:proofErr w:type="spellEnd"/>
      <w:r w:rsidRPr="00673BA6">
        <w:rPr>
          <w:b/>
          <w:szCs w:val="24"/>
          <w:lang w:val="en-US"/>
        </w:rPr>
        <w:t xml:space="preserve"> </w:t>
      </w:r>
      <w:proofErr w:type="spellStart"/>
      <w:r w:rsidRPr="00673BA6">
        <w:rPr>
          <w:b/>
          <w:szCs w:val="24"/>
          <w:lang w:val="en-US"/>
        </w:rPr>
        <w:t>opracowania</w:t>
      </w:r>
      <w:proofErr w:type="spellEnd"/>
      <w:r w:rsidRPr="00673BA6">
        <w:rPr>
          <w:b/>
          <w:szCs w:val="24"/>
          <w:lang w:val="en-US"/>
        </w:rPr>
        <w:t>:</w:t>
      </w:r>
      <w:r w:rsidRPr="00673BA6">
        <w:rPr>
          <w:szCs w:val="24"/>
          <w:lang w:val="en-US"/>
        </w:rPr>
        <w:t xml:space="preserve"> </w:t>
      </w:r>
      <w:proofErr w:type="spellStart"/>
      <w:r w:rsidRPr="00673BA6">
        <w:rPr>
          <w:szCs w:val="24"/>
          <w:lang w:val="en-US"/>
        </w:rPr>
        <w:t>artykuł</w:t>
      </w:r>
      <w:proofErr w:type="spellEnd"/>
      <w:r w:rsidRPr="00673BA6">
        <w:rPr>
          <w:szCs w:val="24"/>
          <w:lang w:val="en-US"/>
        </w:rPr>
        <w:t xml:space="preserve"> </w:t>
      </w:r>
      <w:proofErr w:type="spellStart"/>
      <w:r w:rsidRPr="00673BA6">
        <w:rPr>
          <w:szCs w:val="24"/>
          <w:lang w:val="en-US"/>
        </w:rPr>
        <w:t>przeglądowy</w:t>
      </w:r>
      <w:proofErr w:type="spellEnd"/>
      <w:r w:rsidRPr="00673BA6">
        <w:rPr>
          <w:szCs w:val="24"/>
          <w:lang w:val="en-US"/>
        </w:rPr>
        <w:t>/review article;</w:t>
      </w:r>
    </w:p>
    <w:p w:rsidR="00F73F72" w:rsidRPr="00673BA6" w:rsidRDefault="00F73F72" w:rsidP="00224C79">
      <w:pPr>
        <w:pStyle w:val="Tekstpodstawowy"/>
        <w:spacing w:line="360" w:lineRule="auto"/>
        <w:jc w:val="left"/>
        <w:rPr>
          <w:b/>
          <w:szCs w:val="24"/>
          <w:lang w:val="en-US"/>
        </w:rPr>
      </w:pPr>
    </w:p>
    <w:p w:rsidR="00224C79" w:rsidRPr="00673BA6" w:rsidRDefault="00224C79" w:rsidP="00224C79">
      <w:pPr>
        <w:pStyle w:val="Tekstpodstawowy"/>
        <w:spacing w:line="360" w:lineRule="auto"/>
        <w:jc w:val="left"/>
        <w:rPr>
          <w:b/>
          <w:szCs w:val="24"/>
          <w:lang w:val="en-US"/>
        </w:rPr>
      </w:pPr>
    </w:p>
    <w:p w:rsidR="00F73F72" w:rsidRPr="00224C79" w:rsidRDefault="00F73F72" w:rsidP="00224C79">
      <w:pPr>
        <w:spacing w:before="120" w:after="120" w:line="360" w:lineRule="auto"/>
        <w:jc w:val="both"/>
        <w:rPr>
          <w:b/>
          <w:sz w:val="24"/>
          <w:szCs w:val="24"/>
        </w:rPr>
      </w:pPr>
      <w:r w:rsidRPr="00224C79">
        <w:rPr>
          <w:b/>
          <w:sz w:val="24"/>
          <w:szCs w:val="24"/>
        </w:rPr>
        <w:lastRenderedPageBreak/>
        <w:t>1. Wprowadzenie</w:t>
      </w:r>
    </w:p>
    <w:p w:rsidR="00F73F72" w:rsidRPr="00224C79" w:rsidRDefault="00F73F72" w:rsidP="00224C79">
      <w:pPr>
        <w:pStyle w:val="tekstglowny"/>
        <w:spacing w:line="360" w:lineRule="auto"/>
        <w:ind w:firstLine="708"/>
        <w:rPr>
          <w:snapToGrid/>
          <w:sz w:val="24"/>
          <w:szCs w:val="24"/>
        </w:rPr>
      </w:pPr>
      <w:r w:rsidRPr="00224C79">
        <w:rPr>
          <w:sz w:val="24"/>
          <w:szCs w:val="24"/>
        </w:rPr>
        <w:t xml:space="preserve">Wprowadzenie obligatoryjnie powinno posiadać </w:t>
      </w:r>
      <w:r w:rsidRPr="00224C79">
        <w:rPr>
          <w:b/>
          <w:bCs/>
          <w:sz w:val="24"/>
          <w:szCs w:val="24"/>
        </w:rPr>
        <w:t>problem badawczy,</w:t>
      </w:r>
      <w:r w:rsidRPr="00224C79">
        <w:rPr>
          <w:sz w:val="24"/>
          <w:szCs w:val="24"/>
        </w:rPr>
        <w:t xml:space="preserve"> </w:t>
      </w:r>
      <w:r w:rsidRPr="00224C79">
        <w:rPr>
          <w:b/>
          <w:bCs/>
          <w:sz w:val="24"/>
          <w:szCs w:val="24"/>
        </w:rPr>
        <w:t>cel artykułu</w:t>
      </w:r>
      <w:r w:rsidRPr="00224C79">
        <w:rPr>
          <w:sz w:val="24"/>
          <w:szCs w:val="24"/>
        </w:rPr>
        <w:t xml:space="preserve"> oraz </w:t>
      </w:r>
      <w:r w:rsidRPr="00224C79">
        <w:rPr>
          <w:b/>
          <w:bCs/>
          <w:sz w:val="24"/>
          <w:szCs w:val="24"/>
        </w:rPr>
        <w:t>opis metody badawczej.</w:t>
      </w:r>
      <w:r w:rsidRPr="00224C79">
        <w:rPr>
          <w:sz w:val="24"/>
          <w:szCs w:val="24"/>
        </w:rPr>
        <w:t xml:space="preserve"> W przypadku artykułu prezentującego wyniki badań empirycznych, konieczna jest </w:t>
      </w:r>
      <w:r w:rsidRPr="00224C79">
        <w:rPr>
          <w:b/>
          <w:bCs/>
          <w:sz w:val="24"/>
          <w:szCs w:val="24"/>
        </w:rPr>
        <w:t>hipoteza badawcza.</w:t>
      </w:r>
      <w:r w:rsidRPr="00224C79">
        <w:rPr>
          <w:sz w:val="24"/>
          <w:szCs w:val="24"/>
        </w:rPr>
        <w:t xml:space="preserve"> </w:t>
      </w:r>
    </w:p>
    <w:p w:rsidR="00F73F72" w:rsidRPr="00224C79" w:rsidRDefault="00F73F72" w:rsidP="00224C79">
      <w:pPr>
        <w:pStyle w:val="tekstglowny"/>
        <w:spacing w:line="360" w:lineRule="auto"/>
        <w:ind w:firstLine="708"/>
        <w:rPr>
          <w:b/>
          <w:sz w:val="24"/>
          <w:szCs w:val="24"/>
        </w:rPr>
      </w:pPr>
      <w:r w:rsidRPr="00224C79">
        <w:rPr>
          <w:sz w:val="24"/>
          <w:szCs w:val="24"/>
        </w:rPr>
        <w:t>Tekst referatu, Tekst referatu</w:t>
      </w:r>
      <w:r w:rsidRPr="00224C79">
        <w:rPr>
          <w:rStyle w:val="Odwoanieprzypisudolnego"/>
          <w:sz w:val="24"/>
          <w:szCs w:val="24"/>
        </w:rPr>
        <w:footnoteReference w:id="2"/>
      </w:r>
      <w:r w:rsidRPr="00224C79">
        <w:rPr>
          <w:sz w:val="24"/>
          <w:szCs w:val="24"/>
        </w:rPr>
        <w:t>, Tekst referatu, Tekst referatu, Tekst referatu, Tekst referatu, Tekst referatu, Tekst referatu, Tekst referatu, Tekst referatu, Tekst referatu, Tekst referatu, Tekst referatu, referatu, Tekst referatu.</w:t>
      </w:r>
    </w:p>
    <w:p w:rsidR="00F73F72" w:rsidRPr="00224C79" w:rsidRDefault="00F73F72" w:rsidP="00224C79">
      <w:pPr>
        <w:spacing w:before="120" w:after="120" w:line="360" w:lineRule="auto"/>
        <w:jc w:val="both"/>
        <w:rPr>
          <w:b/>
          <w:sz w:val="24"/>
          <w:szCs w:val="24"/>
        </w:rPr>
      </w:pPr>
      <w:r w:rsidRPr="00224C79">
        <w:rPr>
          <w:b/>
          <w:sz w:val="24"/>
          <w:szCs w:val="24"/>
        </w:rPr>
        <w:t>2. Przegląd literatury/ Przegląd dotychczasowych badań</w:t>
      </w:r>
    </w:p>
    <w:p w:rsidR="00224C79" w:rsidRDefault="00F73F72" w:rsidP="00224C79">
      <w:pPr>
        <w:pStyle w:val="tekstglowny"/>
        <w:spacing w:line="360" w:lineRule="auto"/>
        <w:ind w:firstLine="708"/>
        <w:rPr>
          <w:sz w:val="24"/>
          <w:szCs w:val="24"/>
        </w:rPr>
      </w:pPr>
      <w:r w:rsidRPr="00224C79">
        <w:rPr>
          <w:sz w:val="24"/>
          <w:szCs w:val="24"/>
        </w:rPr>
        <w:t>Przegląd literatury/przegląd dotychczasowych badań należy prz</w:t>
      </w:r>
      <w:r w:rsidR="00224C79">
        <w:rPr>
          <w:sz w:val="24"/>
          <w:szCs w:val="24"/>
        </w:rPr>
        <w:t xml:space="preserve">eprowadzić w taki sposób aby: </w:t>
      </w:r>
      <w:r w:rsidRPr="00224C79">
        <w:rPr>
          <w:sz w:val="24"/>
          <w:szCs w:val="24"/>
        </w:rPr>
        <w:t xml:space="preserve"> </w:t>
      </w:r>
    </w:p>
    <w:p w:rsidR="00224C79" w:rsidRDefault="00F73F72" w:rsidP="00224C79">
      <w:pPr>
        <w:pStyle w:val="tekstglowny"/>
        <w:numPr>
          <w:ilvl w:val="0"/>
          <w:numId w:val="11"/>
        </w:numPr>
        <w:spacing w:line="360" w:lineRule="auto"/>
        <w:ind w:left="709"/>
        <w:rPr>
          <w:sz w:val="24"/>
          <w:szCs w:val="24"/>
        </w:rPr>
      </w:pPr>
      <w:r w:rsidRPr="00224C79">
        <w:rPr>
          <w:sz w:val="24"/>
          <w:szCs w:val="24"/>
        </w:rPr>
        <w:t xml:space="preserve">zreferować dotychczasowy stan wiedzy dotyczący tematu opracowania i wykazać związek podjętego problemu z innymi publikacjami na ten temat, </w:t>
      </w:r>
    </w:p>
    <w:p w:rsidR="00224C79" w:rsidRDefault="00F73F72" w:rsidP="00224C79">
      <w:pPr>
        <w:pStyle w:val="tekstglowny"/>
        <w:numPr>
          <w:ilvl w:val="0"/>
          <w:numId w:val="11"/>
        </w:numPr>
        <w:spacing w:line="360" w:lineRule="auto"/>
        <w:ind w:left="709"/>
        <w:rPr>
          <w:sz w:val="24"/>
          <w:szCs w:val="24"/>
        </w:rPr>
      </w:pPr>
      <w:r w:rsidRPr="00224C79">
        <w:rPr>
          <w:sz w:val="24"/>
          <w:szCs w:val="24"/>
        </w:rPr>
        <w:t xml:space="preserve">ocenić różne metody badań stosowane dotychczas, a następnie wskazać wybraną metodę rozwiązania problemu, </w:t>
      </w:r>
    </w:p>
    <w:p w:rsidR="00F73F72" w:rsidRPr="00224C79" w:rsidRDefault="00F73F72" w:rsidP="00224C79">
      <w:pPr>
        <w:pStyle w:val="tekstglowny"/>
        <w:numPr>
          <w:ilvl w:val="0"/>
          <w:numId w:val="11"/>
        </w:numPr>
        <w:spacing w:line="360" w:lineRule="auto"/>
        <w:ind w:left="709"/>
        <w:rPr>
          <w:sz w:val="24"/>
          <w:szCs w:val="24"/>
        </w:rPr>
      </w:pPr>
      <w:r w:rsidRPr="00224C79">
        <w:rPr>
          <w:sz w:val="24"/>
          <w:szCs w:val="24"/>
        </w:rPr>
        <w:t>nakreślić i uzasadnić motywację podjęcia tematu.</w:t>
      </w:r>
    </w:p>
    <w:p w:rsidR="001E2989" w:rsidRPr="00224C79" w:rsidRDefault="00F73F72" w:rsidP="00224C79">
      <w:pPr>
        <w:pStyle w:val="tekstglowny"/>
        <w:spacing w:line="360" w:lineRule="auto"/>
        <w:ind w:firstLine="708"/>
        <w:rPr>
          <w:color w:val="000000"/>
          <w:sz w:val="24"/>
          <w:szCs w:val="24"/>
        </w:rPr>
      </w:pPr>
      <w:r w:rsidRPr="00224C79">
        <w:rPr>
          <w:color w:val="000000"/>
          <w:sz w:val="24"/>
          <w:szCs w:val="24"/>
        </w:rPr>
        <w:t>Powołania na literaturę stosuje się w systemie „autor, – rok”. System ten wymaga każdorazowo po odwołaniu się do publikacji innego autora podania w tekście zasadniczym nazwiska tego autora i roku wydania jego pracy (</w:t>
      </w:r>
      <w:r w:rsidR="00977C43">
        <w:rPr>
          <w:color w:val="000000"/>
          <w:sz w:val="24"/>
          <w:szCs w:val="24"/>
        </w:rPr>
        <w:t>Jaki,</w:t>
      </w:r>
      <w:r w:rsidRPr="00224C79">
        <w:rPr>
          <w:color w:val="000000"/>
          <w:sz w:val="24"/>
          <w:szCs w:val="24"/>
        </w:rPr>
        <w:t xml:space="preserve"> 2006).</w:t>
      </w:r>
      <w:r w:rsidR="000B3A05" w:rsidRPr="00224C79">
        <w:rPr>
          <w:color w:val="000000"/>
          <w:sz w:val="24"/>
          <w:szCs w:val="24"/>
        </w:rPr>
        <w:t xml:space="preserve"> Dane bibliograficzne powoływanych publikacji należy podawać w nawiasach okrągłych. Po roku należy podać numer strony (Nowak, 2002, s. 32).</w:t>
      </w:r>
      <w:r w:rsidR="006E6274" w:rsidRPr="00224C79">
        <w:rPr>
          <w:color w:val="000000"/>
          <w:sz w:val="24"/>
          <w:szCs w:val="24"/>
        </w:rPr>
        <w:t xml:space="preserve"> </w:t>
      </w:r>
      <w:r w:rsidRPr="00224C79">
        <w:rPr>
          <w:color w:val="000000"/>
          <w:sz w:val="24"/>
          <w:szCs w:val="24"/>
        </w:rPr>
        <w:t xml:space="preserve">Jeżeli dana publikacja ma dwóch autorów, podaje się oba nazwiska, łącząc je spójnikiem </w:t>
      </w:r>
      <w:r w:rsidRPr="00224C79">
        <w:rPr>
          <w:i/>
          <w:iCs/>
          <w:color w:val="000000"/>
          <w:sz w:val="24"/>
          <w:szCs w:val="24"/>
        </w:rPr>
        <w:t>i</w:t>
      </w:r>
      <w:r w:rsidRPr="00224C79">
        <w:rPr>
          <w:color w:val="000000"/>
          <w:sz w:val="24"/>
          <w:szCs w:val="24"/>
        </w:rPr>
        <w:t xml:space="preserve">, np. (Kowalski i Nowak, 1996). W przypadku trzech autorów spójnik </w:t>
      </w:r>
      <w:r w:rsidRPr="00977C43">
        <w:rPr>
          <w:i/>
          <w:iCs/>
          <w:color w:val="000000"/>
          <w:sz w:val="24"/>
          <w:szCs w:val="24"/>
          <w:highlight w:val="lightGray"/>
        </w:rPr>
        <w:t>i</w:t>
      </w:r>
      <w:r w:rsidRPr="00224C79">
        <w:rPr>
          <w:color w:val="000000"/>
          <w:sz w:val="24"/>
          <w:szCs w:val="24"/>
        </w:rPr>
        <w:t xml:space="preserve"> stawia się przed ostatnim nazwiskiem, np. (Malinowski, Kowalski i Nowak, 1996).</w:t>
      </w:r>
      <w:r w:rsidR="006E6274" w:rsidRPr="00224C79">
        <w:rPr>
          <w:color w:val="000000"/>
          <w:sz w:val="24"/>
          <w:szCs w:val="24"/>
        </w:rPr>
        <w:t xml:space="preserve"> </w:t>
      </w:r>
      <w:r w:rsidRPr="00224C79">
        <w:rPr>
          <w:color w:val="000000"/>
          <w:sz w:val="24"/>
          <w:szCs w:val="24"/>
        </w:rPr>
        <w:t xml:space="preserve">Jeśli autorów jest więcej niż trzech, podaje się tylko pierwszego z nich z dodatkiem skrótu: </w:t>
      </w:r>
      <w:r w:rsidRPr="00977C43">
        <w:rPr>
          <w:iCs/>
          <w:color w:val="000000"/>
          <w:sz w:val="24"/>
          <w:szCs w:val="24"/>
          <w:highlight w:val="lightGray"/>
        </w:rPr>
        <w:t>i</w:t>
      </w:r>
      <w:r w:rsidRPr="00977C43">
        <w:rPr>
          <w:i/>
          <w:iCs/>
          <w:color w:val="000000"/>
          <w:sz w:val="24"/>
          <w:szCs w:val="24"/>
          <w:highlight w:val="lightGray"/>
        </w:rPr>
        <w:t xml:space="preserve"> in</w:t>
      </w:r>
      <w:r w:rsidRPr="00224C79">
        <w:rPr>
          <w:iCs/>
          <w:color w:val="000000"/>
          <w:sz w:val="24"/>
          <w:szCs w:val="24"/>
        </w:rPr>
        <w:t>. Np. (Malinowski i in,, 2016).</w:t>
      </w:r>
      <w:r w:rsidR="000B3A05" w:rsidRPr="00224C79">
        <w:rPr>
          <w:iCs/>
          <w:color w:val="000000"/>
          <w:sz w:val="24"/>
          <w:szCs w:val="24"/>
        </w:rPr>
        <w:t xml:space="preserve"> </w:t>
      </w:r>
      <w:r w:rsidRPr="00224C79">
        <w:rPr>
          <w:color w:val="000000"/>
          <w:sz w:val="24"/>
          <w:szCs w:val="24"/>
        </w:rPr>
        <w:t>Na końcu pracy należy zamieścić biblio</w:t>
      </w:r>
      <w:r w:rsidR="001E2989" w:rsidRPr="00224C79">
        <w:rPr>
          <w:color w:val="000000"/>
          <w:sz w:val="24"/>
          <w:szCs w:val="24"/>
        </w:rPr>
        <w:t>grafię załącznikową.</w:t>
      </w:r>
    </w:p>
    <w:p w:rsidR="000B3A05" w:rsidRPr="000B3A05" w:rsidRDefault="000B3A05" w:rsidP="00224C79">
      <w:pPr>
        <w:pStyle w:val="tekstglowny"/>
        <w:spacing w:line="360" w:lineRule="auto"/>
        <w:ind w:firstLine="708"/>
        <w:rPr>
          <w:sz w:val="24"/>
          <w:szCs w:val="24"/>
        </w:rPr>
      </w:pPr>
      <w:r w:rsidRPr="000B3A05">
        <w:rPr>
          <w:bCs/>
          <w:sz w:val="24"/>
          <w:szCs w:val="24"/>
        </w:rPr>
        <w:t xml:space="preserve">Przywoływanie pracy za innym autorem </w:t>
      </w:r>
      <w:r w:rsidRPr="00224C79">
        <w:rPr>
          <w:bCs/>
          <w:sz w:val="24"/>
          <w:szCs w:val="24"/>
        </w:rPr>
        <w:t xml:space="preserve">- </w:t>
      </w:r>
      <w:r w:rsidRPr="000B3A05">
        <w:rPr>
          <w:bCs/>
          <w:sz w:val="24"/>
          <w:szCs w:val="24"/>
        </w:rPr>
        <w:t>Przy wskazywaniu konkretnej publikacji, do której autor nie miał bezpo</w:t>
      </w:r>
      <w:r w:rsidRPr="000B3A05">
        <w:rPr>
          <w:sz w:val="24"/>
          <w:szCs w:val="24"/>
        </w:rPr>
        <w:t>ś</w:t>
      </w:r>
      <w:r w:rsidRPr="000B3A05">
        <w:rPr>
          <w:bCs/>
          <w:sz w:val="24"/>
          <w:szCs w:val="24"/>
        </w:rPr>
        <w:t>redniego dost</w:t>
      </w:r>
      <w:r w:rsidRPr="000B3A05">
        <w:rPr>
          <w:sz w:val="24"/>
          <w:szCs w:val="24"/>
        </w:rPr>
        <w:t>ę</w:t>
      </w:r>
      <w:r w:rsidRPr="000B3A05">
        <w:rPr>
          <w:bCs/>
          <w:sz w:val="24"/>
          <w:szCs w:val="24"/>
        </w:rPr>
        <w:t>pu, a zna j</w:t>
      </w:r>
      <w:r w:rsidRPr="000B3A05">
        <w:rPr>
          <w:sz w:val="24"/>
          <w:szCs w:val="24"/>
        </w:rPr>
        <w:t>ą</w:t>
      </w:r>
      <w:r w:rsidRPr="000B3A05">
        <w:rPr>
          <w:bCs/>
          <w:sz w:val="24"/>
          <w:szCs w:val="24"/>
        </w:rPr>
        <w:t xml:space="preserve"> jedynie z innego </w:t>
      </w:r>
      <w:r w:rsidRPr="000B3A05">
        <w:rPr>
          <w:sz w:val="24"/>
          <w:szCs w:val="24"/>
        </w:rPr>
        <w:t>ź</w:t>
      </w:r>
      <w:r w:rsidRPr="000B3A05">
        <w:rPr>
          <w:bCs/>
          <w:sz w:val="24"/>
          <w:szCs w:val="24"/>
        </w:rPr>
        <w:t>ródła, nale</w:t>
      </w:r>
      <w:r w:rsidRPr="000B3A05">
        <w:rPr>
          <w:sz w:val="24"/>
          <w:szCs w:val="24"/>
        </w:rPr>
        <w:t>ż</w:t>
      </w:r>
      <w:r w:rsidRPr="000B3A05">
        <w:rPr>
          <w:bCs/>
          <w:sz w:val="24"/>
          <w:szCs w:val="24"/>
        </w:rPr>
        <w:t>y poda</w:t>
      </w:r>
      <w:r w:rsidRPr="000B3A05">
        <w:rPr>
          <w:sz w:val="24"/>
          <w:szCs w:val="24"/>
        </w:rPr>
        <w:t>ć</w:t>
      </w:r>
      <w:r w:rsidRPr="000B3A05">
        <w:rPr>
          <w:bCs/>
          <w:sz w:val="24"/>
          <w:szCs w:val="24"/>
        </w:rPr>
        <w:t xml:space="preserve"> dat</w:t>
      </w:r>
      <w:r w:rsidRPr="000B3A05">
        <w:rPr>
          <w:sz w:val="24"/>
          <w:szCs w:val="24"/>
        </w:rPr>
        <w:t>ę</w:t>
      </w:r>
      <w:r w:rsidRPr="000B3A05">
        <w:rPr>
          <w:bCs/>
          <w:sz w:val="24"/>
          <w:szCs w:val="24"/>
        </w:rPr>
        <w:t xml:space="preserve"> niedost</w:t>
      </w:r>
      <w:r w:rsidRPr="000B3A05">
        <w:rPr>
          <w:sz w:val="24"/>
          <w:szCs w:val="24"/>
        </w:rPr>
        <w:t>ę</w:t>
      </w:r>
      <w:r w:rsidRPr="000B3A05">
        <w:rPr>
          <w:bCs/>
          <w:sz w:val="24"/>
          <w:szCs w:val="24"/>
        </w:rPr>
        <w:t>pnej publikacji, a nast</w:t>
      </w:r>
      <w:r w:rsidRPr="000B3A05">
        <w:rPr>
          <w:sz w:val="24"/>
          <w:szCs w:val="24"/>
        </w:rPr>
        <w:t>ę</w:t>
      </w:r>
      <w:r w:rsidRPr="000B3A05">
        <w:rPr>
          <w:bCs/>
          <w:sz w:val="24"/>
          <w:szCs w:val="24"/>
        </w:rPr>
        <w:t>pnie odsyłacz do wtórnego</w:t>
      </w:r>
      <w:r w:rsidRPr="000B3A05">
        <w:rPr>
          <w:sz w:val="24"/>
          <w:szCs w:val="24"/>
        </w:rPr>
        <w:t xml:space="preserve"> ź</w:t>
      </w:r>
      <w:r w:rsidR="001E2989" w:rsidRPr="00224C79">
        <w:rPr>
          <w:bCs/>
          <w:sz w:val="24"/>
          <w:szCs w:val="24"/>
        </w:rPr>
        <w:t>ródła poprzedzony przyi</w:t>
      </w:r>
      <w:r w:rsidRPr="000B3A05">
        <w:rPr>
          <w:bCs/>
          <w:sz w:val="24"/>
          <w:szCs w:val="24"/>
        </w:rPr>
        <w:t xml:space="preserve">mki em </w:t>
      </w:r>
      <w:r w:rsidRPr="000B3A05">
        <w:rPr>
          <w:bCs/>
          <w:sz w:val="24"/>
          <w:szCs w:val="24"/>
          <w:highlight w:val="lightGray"/>
        </w:rPr>
        <w:t>za:</w:t>
      </w:r>
      <w:r w:rsidR="00673BA6">
        <w:rPr>
          <w:bCs/>
          <w:sz w:val="24"/>
          <w:szCs w:val="24"/>
        </w:rPr>
        <w:t xml:space="preserve"> z dwukropki</w:t>
      </w:r>
      <w:bookmarkStart w:id="0" w:name="_GoBack"/>
      <w:bookmarkEnd w:id="0"/>
      <w:r w:rsidRPr="000B3A05">
        <w:rPr>
          <w:bCs/>
          <w:sz w:val="24"/>
          <w:szCs w:val="24"/>
        </w:rPr>
        <w:t>em.</w:t>
      </w:r>
      <w:r w:rsidR="001E2989" w:rsidRPr="00224C79">
        <w:rPr>
          <w:bCs/>
          <w:sz w:val="24"/>
          <w:szCs w:val="24"/>
        </w:rPr>
        <w:t xml:space="preserve"> (Stosuj</w:t>
      </w:r>
      <w:r w:rsidRPr="000B3A05">
        <w:rPr>
          <w:bCs/>
          <w:sz w:val="24"/>
          <w:szCs w:val="24"/>
        </w:rPr>
        <w:t>emy w tek</w:t>
      </w:r>
      <w:r w:rsidRPr="000B3A05">
        <w:rPr>
          <w:sz w:val="24"/>
          <w:szCs w:val="24"/>
        </w:rPr>
        <w:t>ś</w:t>
      </w:r>
      <w:r w:rsidR="001E2989" w:rsidRPr="00224C79">
        <w:rPr>
          <w:bCs/>
          <w:sz w:val="24"/>
          <w:szCs w:val="24"/>
        </w:rPr>
        <w:t xml:space="preserve">cie, natomiast w </w:t>
      </w:r>
      <w:r w:rsidR="00224C79">
        <w:rPr>
          <w:bCs/>
          <w:sz w:val="24"/>
          <w:szCs w:val="24"/>
        </w:rPr>
        <w:t xml:space="preserve">Literaturze </w:t>
      </w:r>
      <w:r w:rsidR="001E2989" w:rsidRPr="00224C79">
        <w:rPr>
          <w:bCs/>
          <w:sz w:val="24"/>
          <w:szCs w:val="24"/>
        </w:rPr>
        <w:t xml:space="preserve"> umieszczamy jedyni</w:t>
      </w:r>
      <w:r w:rsidRPr="000B3A05">
        <w:rPr>
          <w:bCs/>
          <w:sz w:val="24"/>
          <w:szCs w:val="24"/>
        </w:rPr>
        <w:t>e prac</w:t>
      </w:r>
      <w:r w:rsidRPr="000B3A05">
        <w:rPr>
          <w:sz w:val="24"/>
          <w:szCs w:val="24"/>
        </w:rPr>
        <w:t>ę</w:t>
      </w:r>
      <w:r w:rsidRPr="000B3A05">
        <w:rPr>
          <w:bCs/>
          <w:sz w:val="24"/>
          <w:szCs w:val="24"/>
        </w:rPr>
        <w:t xml:space="preserve"> czytan</w:t>
      </w:r>
      <w:r w:rsidRPr="000B3A05">
        <w:rPr>
          <w:sz w:val="24"/>
          <w:szCs w:val="24"/>
        </w:rPr>
        <w:t>ą)</w:t>
      </w:r>
      <w:r w:rsidRPr="000B3A05">
        <w:rPr>
          <w:bCs/>
          <w:sz w:val="24"/>
          <w:szCs w:val="24"/>
        </w:rPr>
        <w:t xml:space="preserve">. </w:t>
      </w:r>
      <w:r w:rsidRPr="000B3A05">
        <w:rPr>
          <w:bCs/>
          <w:iCs/>
          <w:sz w:val="24"/>
          <w:szCs w:val="24"/>
        </w:rPr>
        <w:t>Przykład:</w:t>
      </w:r>
    </w:p>
    <w:p w:rsidR="000B3A05" w:rsidRPr="000B3A05" w:rsidRDefault="000B3A05" w:rsidP="00224C79">
      <w:pPr>
        <w:spacing w:line="360" w:lineRule="auto"/>
        <w:ind w:right="1400"/>
        <w:jc w:val="both"/>
        <w:rPr>
          <w:sz w:val="24"/>
          <w:szCs w:val="24"/>
          <w:highlight w:val="lightGray"/>
        </w:rPr>
      </w:pPr>
      <w:r w:rsidRPr="000B3A05">
        <w:rPr>
          <w:bCs/>
          <w:sz w:val="24"/>
          <w:szCs w:val="24"/>
          <w:highlight w:val="lightGray"/>
        </w:rPr>
        <w:lastRenderedPageBreak/>
        <w:t>Jonson (1966, za: Nowak, 2007) zaproponował inne uj</w:t>
      </w:r>
      <w:r w:rsidRPr="000B3A05">
        <w:rPr>
          <w:sz w:val="24"/>
          <w:szCs w:val="24"/>
          <w:highlight w:val="lightGray"/>
        </w:rPr>
        <w:t>ę</w:t>
      </w:r>
      <w:r w:rsidR="001E2989" w:rsidRPr="00224C79">
        <w:rPr>
          <w:bCs/>
          <w:sz w:val="24"/>
          <w:szCs w:val="24"/>
          <w:highlight w:val="lightGray"/>
        </w:rPr>
        <w:t xml:space="preserve">cie tego </w:t>
      </w:r>
      <w:r w:rsidRPr="000B3A05">
        <w:rPr>
          <w:bCs/>
          <w:sz w:val="24"/>
          <w:szCs w:val="24"/>
          <w:highlight w:val="lightGray"/>
        </w:rPr>
        <w:t>problemu. Lub:</w:t>
      </w:r>
    </w:p>
    <w:p w:rsidR="00F73F72" w:rsidRPr="00224C79" w:rsidRDefault="000B3A05" w:rsidP="00224C79">
      <w:pPr>
        <w:spacing w:line="360" w:lineRule="auto"/>
        <w:jc w:val="both"/>
        <w:rPr>
          <w:sz w:val="24"/>
          <w:szCs w:val="24"/>
        </w:rPr>
      </w:pPr>
      <w:r w:rsidRPr="000B3A05">
        <w:rPr>
          <w:bCs/>
          <w:sz w:val="24"/>
          <w:szCs w:val="24"/>
          <w:highlight w:val="lightGray"/>
        </w:rPr>
        <w:t>Badania sugeruj</w:t>
      </w:r>
      <w:r w:rsidRPr="000B3A05">
        <w:rPr>
          <w:sz w:val="24"/>
          <w:szCs w:val="24"/>
          <w:highlight w:val="lightGray"/>
        </w:rPr>
        <w:t>ą,</w:t>
      </w:r>
      <w:r w:rsidRPr="000B3A05">
        <w:rPr>
          <w:bCs/>
          <w:sz w:val="24"/>
          <w:szCs w:val="24"/>
          <w:highlight w:val="lightGray"/>
        </w:rPr>
        <w:t xml:space="preserve"> i</w:t>
      </w:r>
      <w:r w:rsidRPr="000B3A05">
        <w:rPr>
          <w:sz w:val="24"/>
          <w:szCs w:val="24"/>
          <w:highlight w:val="lightGray"/>
        </w:rPr>
        <w:t>ż</w:t>
      </w:r>
      <w:r w:rsidRPr="000B3A05">
        <w:rPr>
          <w:bCs/>
          <w:sz w:val="24"/>
          <w:szCs w:val="24"/>
          <w:highlight w:val="lightGray"/>
        </w:rPr>
        <w:t xml:space="preserve"> ... (</w:t>
      </w:r>
      <w:proofErr w:type="spellStart"/>
      <w:r w:rsidRPr="000B3A05">
        <w:rPr>
          <w:bCs/>
          <w:sz w:val="24"/>
          <w:szCs w:val="24"/>
          <w:highlight w:val="lightGray"/>
        </w:rPr>
        <w:t>Jbnson</w:t>
      </w:r>
      <w:proofErr w:type="spellEnd"/>
      <w:r w:rsidRPr="000B3A05">
        <w:rPr>
          <w:bCs/>
          <w:sz w:val="24"/>
          <w:szCs w:val="24"/>
          <w:highlight w:val="lightGray"/>
        </w:rPr>
        <w:t>, 1966; za: Nowak, 2007).</w:t>
      </w:r>
    </w:p>
    <w:p w:rsidR="00F73F72" w:rsidRPr="00224C79" w:rsidRDefault="00F73F72" w:rsidP="00224C79">
      <w:pPr>
        <w:pStyle w:val="tekstglowny"/>
        <w:spacing w:before="120" w:after="120" w:line="360" w:lineRule="auto"/>
        <w:ind w:firstLine="0"/>
        <w:rPr>
          <w:b/>
          <w:sz w:val="24"/>
          <w:szCs w:val="24"/>
        </w:rPr>
      </w:pPr>
      <w:r w:rsidRPr="00224C79">
        <w:rPr>
          <w:b/>
          <w:sz w:val="24"/>
          <w:szCs w:val="24"/>
        </w:rPr>
        <w:t xml:space="preserve">3. Tytuł kolejnego punktu </w:t>
      </w:r>
    </w:p>
    <w:p w:rsidR="00F73F72" w:rsidRPr="00224C79" w:rsidRDefault="00F73F72" w:rsidP="00224C79">
      <w:pPr>
        <w:pStyle w:val="tekstglowny"/>
        <w:spacing w:line="360" w:lineRule="auto"/>
        <w:ind w:firstLine="708"/>
        <w:rPr>
          <w:sz w:val="24"/>
          <w:szCs w:val="24"/>
        </w:rPr>
      </w:pPr>
      <w:r w:rsidRPr="00224C79">
        <w:rPr>
          <w:sz w:val="24"/>
          <w:szCs w:val="24"/>
        </w:rPr>
        <w:t xml:space="preserve">Tabele i rysunki zamieszczane w tekście powinny być czaro-białe z możliwością edycji. Tabele i rysunki powinny być powołane w tekście, zaopatrzone w numerację arabską oraz tytuł (nad obiektem, czcionka 12 pkt, </w:t>
      </w:r>
      <w:proofErr w:type="spellStart"/>
      <w:r w:rsidRPr="00224C79">
        <w:rPr>
          <w:sz w:val="24"/>
          <w:szCs w:val="24"/>
        </w:rPr>
        <w:t>bold</w:t>
      </w:r>
      <w:proofErr w:type="spellEnd"/>
      <w:r w:rsidRPr="00224C79">
        <w:rPr>
          <w:sz w:val="24"/>
          <w:szCs w:val="24"/>
        </w:rPr>
        <w:t>, np. Tabela 1. Tytuł). Pod tabelą należy podać źródło (czcionka 10 pkt), z którego została ona zaczerpnięta lub informację, że stanowi opracowanie własne autora lub też opracowanie na podstawie prac innych autorów. Przypisy dotyczące tabel należy zamieszczać bezpośrednio pod tabelami</w:t>
      </w:r>
      <w:r w:rsidR="00224C79">
        <w:rPr>
          <w:sz w:val="24"/>
          <w:szCs w:val="24"/>
        </w:rPr>
        <w:t xml:space="preserve"> (Tab. 1).</w:t>
      </w:r>
    </w:p>
    <w:p w:rsidR="00F73F72" w:rsidRPr="00224C79" w:rsidRDefault="00F73F72" w:rsidP="00224C79">
      <w:pPr>
        <w:spacing w:line="360" w:lineRule="auto"/>
        <w:jc w:val="both"/>
        <w:rPr>
          <w:b/>
          <w:sz w:val="24"/>
          <w:szCs w:val="24"/>
        </w:rPr>
      </w:pPr>
      <w:r w:rsidRPr="00224C79">
        <w:rPr>
          <w:b/>
          <w:sz w:val="24"/>
          <w:szCs w:val="24"/>
        </w:rPr>
        <w:t xml:space="preserve">Tabela 1. Tytuł tabeli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40"/>
      </w:tblGrid>
      <w:tr w:rsidR="00F73F72" w:rsidRPr="00224C79" w:rsidTr="00C06D71">
        <w:tc>
          <w:tcPr>
            <w:tcW w:w="3510" w:type="dxa"/>
          </w:tcPr>
          <w:p w:rsidR="00F73F72" w:rsidRPr="00224C79" w:rsidRDefault="00F73F72" w:rsidP="00224C79">
            <w:pPr>
              <w:spacing w:line="360" w:lineRule="auto"/>
              <w:rPr>
                <w:sz w:val="24"/>
                <w:szCs w:val="24"/>
              </w:rPr>
            </w:pPr>
          </w:p>
        </w:tc>
        <w:tc>
          <w:tcPr>
            <w:tcW w:w="5240" w:type="dxa"/>
          </w:tcPr>
          <w:p w:rsidR="00F73F72" w:rsidRPr="00224C79" w:rsidRDefault="00F73F72" w:rsidP="00224C79">
            <w:pPr>
              <w:spacing w:line="360" w:lineRule="auto"/>
              <w:ind w:right="-108"/>
              <w:jc w:val="both"/>
              <w:rPr>
                <w:sz w:val="24"/>
                <w:szCs w:val="24"/>
              </w:rPr>
            </w:pPr>
          </w:p>
        </w:tc>
      </w:tr>
      <w:tr w:rsidR="00F73F72" w:rsidRPr="00224C79" w:rsidTr="00C06D71">
        <w:tc>
          <w:tcPr>
            <w:tcW w:w="3510" w:type="dxa"/>
          </w:tcPr>
          <w:p w:rsidR="00F73F72" w:rsidRPr="00224C79" w:rsidRDefault="00F73F72" w:rsidP="00224C79">
            <w:pPr>
              <w:spacing w:line="360" w:lineRule="auto"/>
              <w:rPr>
                <w:sz w:val="24"/>
                <w:szCs w:val="24"/>
              </w:rPr>
            </w:pPr>
          </w:p>
        </w:tc>
        <w:tc>
          <w:tcPr>
            <w:tcW w:w="5240" w:type="dxa"/>
          </w:tcPr>
          <w:p w:rsidR="00F73F72" w:rsidRPr="00224C79" w:rsidRDefault="00F73F72" w:rsidP="00224C79">
            <w:pPr>
              <w:spacing w:line="360" w:lineRule="auto"/>
              <w:ind w:right="-108"/>
              <w:jc w:val="both"/>
              <w:rPr>
                <w:sz w:val="24"/>
                <w:szCs w:val="24"/>
              </w:rPr>
            </w:pPr>
          </w:p>
        </w:tc>
      </w:tr>
      <w:tr w:rsidR="00F73F72" w:rsidRPr="00224C79" w:rsidTr="00C06D71">
        <w:tc>
          <w:tcPr>
            <w:tcW w:w="3510" w:type="dxa"/>
          </w:tcPr>
          <w:p w:rsidR="00F73F72" w:rsidRPr="00224C79" w:rsidRDefault="00F73F72" w:rsidP="00224C79">
            <w:pPr>
              <w:spacing w:line="360" w:lineRule="auto"/>
              <w:rPr>
                <w:sz w:val="24"/>
                <w:szCs w:val="24"/>
              </w:rPr>
            </w:pPr>
          </w:p>
        </w:tc>
        <w:tc>
          <w:tcPr>
            <w:tcW w:w="5240" w:type="dxa"/>
          </w:tcPr>
          <w:p w:rsidR="00F73F72" w:rsidRPr="00224C79" w:rsidRDefault="00F73F72" w:rsidP="00224C79">
            <w:pPr>
              <w:spacing w:line="360" w:lineRule="auto"/>
              <w:ind w:right="-108"/>
              <w:jc w:val="both"/>
              <w:rPr>
                <w:sz w:val="24"/>
                <w:szCs w:val="24"/>
              </w:rPr>
            </w:pPr>
          </w:p>
        </w:tc>
      </w:tr>
      <w:tr w:rsidR="00F73F72" w:rsidRPr="00224C79" w:rsidTr="00C06D71">
        <w:tc>
          <w:tcPr>
            <w:tcW w:w="3510" w:type="dxa"/>
          </w:tcPr>
          <w:p w:rsidR="00F73F72" w:rsidRPr="00224C79" w:rsidRDefault="00F73F72" w:rsidP="00224C79">
            <w:pPr>
              <w:spacing w:line="360" w:lineRule="auto"/>
              <w:rPr>
                <w:sz w:val="24"/>
                <w:szCs w:val="24"/>
              </w:rPr>
            </w:pPr>
          </w:p>
        </w:tc>
        <w:tc>
          <w:tcPr>
            <w:tcW w:w="5240" w:type="dxa"/>
          </w:tcPr>
          <w:p w:rsidR="00F73F72" w:rsidRPr="00224C79" w:rsidRDefault="00F73F72" w:rsidP="00224C79">
            <w:pPr>
              <w:spacing w:line="360" w:lineRule="auto"/>
              <w:ind w:right="-108"/>
              <w:jc w:val="both"/>
              <w:rPr>
                <w:sz w:val="24"/>
                <w:szCs w:val="24"/>
              </w:rPr>
            </w:pPr>
          </w:p>
        </w:tc>
      </w:tr>
    </w:tbl>
    <w:p w:rsidR="00F73F72" w:rsidRPr="00224C79" w:rsidRDefault="00F73F72" w:rsidP="00224C79">
      <w:pPr>
        <w:spacing w:line="360" w:lineRule="auto"/>
        <w:jc w:val="both"/>
      </w:pPr>
      <w:r w:rsidRPr="00224C79">
        <w:t xml:space="preserve">Źródło: opracowanie własne. </w:t>
      </w:r>
    </w:p>
    <w:p w:rsidR="001E2989" w:rsidRPr="00224C79" w:rsidRDefault="001E2989" w:rsidP="00224C79">
      <w:pPr>
        <w:pStyle w:val="tekstglowny"/>
        <w:spacing w:line="360" w:lineRule="auto"/>
        <w:ind w:firstLine="708"/>
        <w:rPr>
          <w:sz w:val="24"/>
          <w:szCs w:val="24"/>
        </w:rPr>
      </w:pPr>
      <w:r w:rsidRPr="00224C79">
        <w:rPr>
          <w:sz w:val="24"/>
          <w:szCs w:val="24"/>
        </w:rPr>
        <w:t>Tekst referatu, Tekst referatu, Tekst referatu, Tekst referatu, Tekst referatu, Tekst referatu, Tekst referatu, Tekst referatu, Tekst referatu, Tekst referatu, Tekst referatu, Tekst referatu.</w:t>
      </w:r>
    </w:p>
    <w:p w:rsidR="001E2989" w:rsidRPr="00224C79" w:rsidRDefault="001E2989" w:rsidP="00224C79">
      <w:pPr>
        <w:pStyle w:val="tekstglowny"/>
        <w:spacing w:line="360" w:lineRule="auto"/>
        <w:ind w:firstLine="708"/>
        <w:rPr>
          <w:sz w:val="24"/>
          <w:szCs w:val="24"/>
        </w:rPr>
      </w:pPr>
      <w:r w:rsidRPr="00224C79">
        <w:rPr>
          <w:sz w:val="24"/>
          <w:szCs w:val="24"/>
        </w:rPr>
        <w:t xml:space="preserve">Do pisania wzorów używamy edytora formuł matematycznych (w MS Word nazywa się on MS </w:t>
      </w:r>
      <w:proofErr w:type="spellStart"/>
      <w:r w:rsidRPr="00224C79">
        <w:rPr>
          <w:sz w:val="24"/>
          <w:szCs w:val="24"/>
        </w:rPr>
        <w:t>Equation</w:t>
      </w:r>
      <w:proofErr w:type="spellEnd"/>
      <w:r w:rsidRPr="00224C79">
        <w:rPr>
          <w:sz w:val="24"/>
          <w:szCs w:val="24"/>
        </w:rPr>
        <w:t xml:space="preserve">). Wzór centrujemy, natomiast jego numer w nawiasach okrągłych równamy do prawej strony. Wzory są fragmentami zdań, w których występują, dlatego również do nich odnoszą się zasady interpunkcji. </w:t>
      </w:r>
      <w:r w:rsidRPr="00224C79">
        <w:rPr>
          <w:noProof/>
          <w:sz w:val="24"/>
          <w:szCs w:val="24"/>
        </w:rPr>
        <mc:AlternateContent>
          <mc:Choice Requires="wps">
            <w:drawing>
              <wp:anchor distT="0" distB="0" distL="114300" distR="114300" simplePos="0" relativeHeight="251659264" behindDoc="0" locked="0" layoutInCell="1" allowOverlap="1" wp14:anchorId="1D61E372" wp14:editId="4F5F57DE">
                <wp:simplePos x="0" y="0"/>
                <wp:positionH relativeFrom="column">
                  <wp:posOffset>5473700</wp:posOffset>
                </wp:positionH>
                <wp:positionV relativeFrom="paragraph">
                  <wp:posOffset>732790</wp:posOffset>
                </wp:positionV>
                <wp:extent cx="342900" cy="295275"/>
                <wp:effectExtent l="0" t="0" r="0" b="0"/>
                <wp:wrapNone/>
                <wp:docPr id="11"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5275"/>
                        </a:xfrm>
                        <a:prstGeom prst="rect">
                          <a:avLst/>
                        </a:prstGeom>
                      </wps:spPr>
                      <wps:txbx>
                        <w:txbxContent>
                          <w:p w:rsidR="001E2989" w:rsidRPr="00014FCE" w:rsidRDefault="001E2989" w:rsidP="001E2989">
                            <w:pPr>
                              <w:pStyle w:val="Tekstpodstawowy"/>
                              <w:jc w:val="left"/>
                              <w:textAlignment w:val="baseline"/>
                              <w:rPr>
                                <w:b/>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D61E372" id="Prostokąt 17" o:spid="_x0000_s1026" style="position:absolute;left:0;text-align:left;margin-left:431pt;margin-top:57.7pt;width:2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" filled="f" stroked="f">
                <v:path arrowok="t"/>
                <v:textbox>
                  <w:txbxContent>
                    <w:p w:rsidR="001E2989" w:rsidRPr="00014FCE" w:rsidRDefault="001E2989" w:rsidP="001E2989">
                      <w:pPr>
                        <w:pStyle w:val="Tekstpodstawowy"/>
                        <w:jc w:val="left"/>
                        <w:textAlignment w:val="baseline"/>
                        <w:rPr>
                          <w:b/>
                          <w:sz w:val="20"/>
                        </w:rPr>
                      </w:pPr>
                    </w:p>
                  </w:txbxContent>
                </v:textbox>
              </v:rect>
            </w:pict>
          </mc:Fallback>
        </mc:AlternateContent>
      </w:r>
      <w:r w:rsidR="00A22B66" w:rsidRPr="00224C79">
        <w:rPr>
          <w:sz w:val="24"/>
          <w:szCs w:val="24"/>
        </w:rPr>
        <w:t xml:space="preserve">Przykład - </w:t>
      </w:r>
      <w:r w:rsidRPr="00224C79">
        <w:rPr>
          <w:color w:val="222222"/>
          <w:sz w:val="24"/>
          <w:szCs w:val="24"/>
        </w:rPr>
        <w:t xml:space="preserve">W celu porównania kosztów budowy dróg, o różnych proporcjach </w:t>
      </w:r>
      <w:r w:rsidRPr="00224C79">
        <w:rPr>
          <w:i/>
          <w:color w:val="222222"/>
          <w:sz w:val="24"/>
          <w:szCs w:val="24"/>
        </w:rPr>
        <w:t>p</w:t>
      </w:r>
      <w:r w:rsidRPr="00224C79">
        <w:rPr>
          <w:color w:val="222222"/>
          <w:sz w:val="24"/>
          <w:szCs w:val="24"/>
        </w:rPr>
        <w:t xml:space="preserve"> długości tuneli względem analizowanych całych odcinków trasy, przeliczenia można wykonać zgodnie z relacją:</w:t>
      </w:r>
      <w:r w:rsidRPr="00224C79">
        <w:rPr>
          <w:noProof/>
          <w:sz w:val="24"/>
          <w:szCs w:val="24"/>
        </w:rPr>
        <w:t xml:space="preserve"> </w:t>
      </w:r>
    </w:p>
    <w:p w:rsidR="001E2989" w:rsidRPr="00224C79" w:rsidRDefault="001E2989" w:rsidP="00224C79">
      <w:pPr>
        <w:tabs>
          <w:tab w:val="center" w:pos="4678"/>
          <w:tab w:val="left" w:pos="7500"/>
        </w:tabs>
        <w:spacing w:line="360" w:lineRule="auto"/>
        <w:ind w:firstLine="284"/>
        <w:jc w:val="center"/>
        <w:rPr>
          <w:color w:val="222222"/>
          <w:sz w:val="24"/>
          <w:szCs w:val="24"/>
          <w:vertAlign w:val="subscript"/>
        </w:rPr>
      </w:pPr>
      <w:proofErr w:type="spellStart"/>
      <w:r w:rsidRPr="00224C79">
        <w:rPr>
          <w:i/>
          <w:color w:val="222222"/>
          <w:sz w:val="24"/>
          <w:szCs w:val="24"/>
        </w:rPr>
        <w:t>k</w:t>
      </w:r>
      <w:r w:rsidRPr="00224C79">
        <w:rPr>
          <w:i/>
          <w:color w:val="222222"/>
          <w:sz w:val="24"/>
          <w:szCs w:val="24"/>
          <w:vertAlign w:val="subscript"/>
        </w:rPr>
        <w:t>p</w:t>
      </w:r>
      <w:proofErr w:type="spellEnd"/>
      <w:r w:rsidRPr="00224C79">
        <w:rPr>
          <w:i/>
          <w:color w:val="222222"/>
          <w:sz w:val="24"/>
          <w:szCs w:val="24"/>
          <w:vertAlign w:val="subscript"/>
        </w:rPr>
        <w:t xml:space="preserve"> </w:t>
      </w:r>
      <w:r w:rsidRPr="00224C79">
        <w:rPr>
          <w:i/>
          <w:color w:val="222222"/>
          <w:sz w:val="24"/>
          <w:szCs w:val="24"/>
        </w:rPr>
        <w:t xml:space="preserve">= </w:t>
      </w:r>
      <w:proofErr w:type="spellStart"/>
      <w:r w:rsidRPr="00224C79">
        <w:rPr>
          <w:i/>
          <w:color w:val="222222"/>
          <w:sz w:val="24"/>
          <w:szCs w:val="24"/>
        </w:rPr>
        <w:t>k</w:t>
      </w:r>
      <w:r w:rsidRPr="00224C79">
        <w:rPr>
          <w:i/>
          <w:color w:val="222222"/>
          <w:sz w:val="24"/>
          <w:szCs w:val="24"/>
          <w:vertAlign w:val="subscript"/>
        </w:rPr>
        <w:t>t</w:t>
      </w:r>
      <w:proofErr w:type="spellEnd"/>
      <w:r w:rsidRPr="00224C79">
        <w:rPr>
          <w:i/>
          <w:color w:val="222222"/>
          <w:sz w:val="24"/>
          <w:szCs w:val="24"/>
          <w:vertAlign w:val="subscript"/>
        </w:rPr>
        <w:t xml:space="preserve"> </w:t>
      </w:r>
      <w:r w:rsidRPr="00224C79">
        <w:rPr>
          <w:i/>
          <w:color w:val="222222"/>
          <w:sz w:val="24"/>
          <w:szCs w:val="24"/>
        </w:rPr>
        <w:t>p</w:t>
      </w:r>
      <w:r w:rsidRPr="00224C79">
        <w:rPr>
          <w:color w:val="222222"/>
          <w:sz w:val="24"/>
          <w:szCs w:val="24"/>
        </w:rPr>
        <w:t xml:space="preserve"> + </w:t>
      </w:r>
      <w:proofErr w:type="spellStart"/>
      <w:r w:rsidRPr="00224C79">
        <w:rPr>
          <w:i/>
          <w:color w:val="222222"/>
          <w:sz w:val="24"/>
          <w:szCs w:val="24"/>
        </w:rPr>
        <w:t>k</w:t>
      </w:r>
      <w:r w:rsidRPr="00224C79">
        <w:rPr>
          <w:i/>
          <w:color w:val="222222"/>
          <w:sz w:val="24"/>
          <w:szCs w:val="24"/>
          <w:vertAlign w:val="subscript"/>
        </w:rPr>
        <w:t>d</w:t>
      </w:r>
      <w:proofErr w:type="spellEnd"/>
      <w:r w:rsidRPr="00224C79">
        <w:rPr>
          <w:i/>
          <w:color w:val="222222"/>
          <w:sz w:val="24"/>
          <w:szCs w:val="24"/>
          <w:vertAlign w:val="subscript"/>
        </w:rPr>
        <w:t xml:space="preserve"> </w:t>
      </w:r>
      <w:r w:rsidRPr="00224C79">
        <w:rPr>
          <w:color w:val="222222"/>
          <w:sz w:val="24"/>
          <w:szCs w:val="24"/>
        </w:rPr>
        <w:t>(1</w:t>
      </w:r>
      <w:r w:rsidRPr="00224C79">
        <w:rPr>
          <w:i/>
          <w:color w:val="222222"/>
          <w:sz w:val="24"/>
          <w:szCs w:val="24"/>
        </w:rPr>
        <w:t>-p</w:t>
      </w:r>
      <w:r w:rsidRPr="00224C79">
        <w:rPr>
          <w:color w:val="222222"/>
          <w:sz w:val="24"/>
          <w:szCs w:val="24"/>
        </w:rPr>
        <w:t>)</w:t>
      </w:r>
      <w:r w:rsidRPr="00224C79">
        <w:rPr>
          <w:color w:val="222222"/>
          <w:sz w:val="24"/>
          <w:szCs w:val="24"/>
        </w:rPr>
        <w:tab/>
        <w:t>(1)</w:t>
      </w:r>
    </w:p>
    <w:p w:rsidR="001E2989" w:rsidRPr="00224C79" w:rsidRDefault="001E2989" w:rsidP="00224C79">
      <w:pPr>
        <w:spacing w:line="360" w:lineRule="auto"/>
        <w:rPr>
          <w:color w:val="222222"/>
          <w:sz w:val="24"/>
          <w:szCs w:val="24"/>
        </w:rPr>
      </w:pPr>
      <w:r w:rsidRPr="00224C79">
        <w:rPr>
          <w:color w:val="222222"/>
          <w:sz w:val="24"/>
          <w:szCs w:val="24"/>
        </w:rPr>
        <w:t>gdzie:</w:t>
      </w:r>
    </w:p>
    <w:p w:rsidR="001E2989" w:rsidRPr="00224C79" w:rsidRDefault="001E2989" w:rsidP="00224C79">
      <w:pPr>
        <w:tabs>
          <w:tab w:val="left" w:pos="567"/>
        </w:tabs>
        <w:spacing w:line="360" w:lineRule="auto"/>
        <w:ind w:left="851" w:hanging="851"/>
        <w:jc w:val="both"/>
        <w:rPr>
          <w:color w:val="222222"/>
          <w:sz w:val="24"/>
          <w:szCs w:val="24"/>
        </w:rPr>
      </w:pPr>
      <w:proofErr w:type="spellStart"/>
      <w:r w:rsidRPr="00224C79">
        <w:rPr>
          <w:i/>
          <w:color w:val="222222"/>
          <w:sz w:val="24"/>
          <w:szCs w:val="24"/>
        </w:rPr>
        <w:t>k</w:t>
      </w:r>
      <w:r w:rsidRPr="00224C79">
        <w:rPr>
          <w:i/>
          <w:color w:val="222222"/>
          <w:sz w:val="24"/>
          <w:szCs w:val="24"/>
          <w:vertAlign w:val="subscript"/>
        </w:rPr>
        <w:t>p</w:t>
      </w:r>
      <w:proofErr w:type="spellEnd"/>
      <w:r w:rsidRPr="00224C79">
        <w:rPr>
          <w:i/>
          <w:color w:val="222222"/>
          <w:sz w:val="24"/>
          <w:szCs w:val="24"/>
          <w:vertAlign w:val="subscript"/>
        </w:rPr>
        <w:t xml:space="preserve"> </w:t>
      </w:r>
      <w:r w:rsidRPr="00224C79">
        <w:rPr>
          <w:i/>
          <w:color w:val="222222"/>
          <w:sz w:val="24"/>
          <w:szCs w:val="24"/>
          <w:vertAlign w:val="subscript"/>
        </w:rPr>
        <w:tab/>
      </w:r>
      <w:r w:rsidRPr="00224C79">
        <w:rPr>
          <w:color w:val="222222"/>
          <w:sz w:val="24"/>
          <w:szCs w:val="24"/>
        </w:rPr>
        <w:t xml:space="preserve">– </w:t>
      </w:r>
      <w:r w:rsidRPr="00224C79">
        <w:rPr>
          <w:color w:val="222222"/>
          <w:sz w:val="24"/>
          <w:szCs w:val="24"/>
        </w:rPr>
        <w:tab/>
        <w:t xml:space="preserve">koszt średni realizacji 1 km trasy dla przyjętego </w:t>
      </w:r>
      <w:r w:rsidRPr="00224C79">
        <w:rPr>
          <w:i/>
          <w:color w:val="222222"/>
          <w:sz w:val="24"/>
          <w:szCs w:val="24"/>
        </w:rPr>
        <w:t>p</w:t>
      </w:r>
      <w:r w:rsidRPr="00224C79">
        <w:rPr>
          <w:color w:val="222222"/>
          <w:sz w:val="24"/>
          <w:szCs w:val="24"/>
        </w:rPr>
        <w:t>, zł,</w:t>
      </w:r>
    </w:p>
    <w:p w:rsidR="001E2989" w:rsidRPr="00224C79" w:rsidRDefault="001E2989" w:rsidP="00224C79">
      <w:pPr>
        <w:tabs>
          <w:tab w:val="left" w:pos="567"/>
        </w:tabs>
        <w:spacing w:line="360" w:lineRule="auto"/>
        <w:ind w:left="851" w:hanging="851"/>
        <w:jc w:val="both"/>
        <w:rPr>
          <w:color w:val="222222"/>
          <w:sz w:val="24"/>
          <w:szCs w:val="24"/>
        </w:rPr>
      </w:pPr>
      <w:r w:rsidRPr="00224C79">
        <w:rPr>
          <w:i/>
          <w:color w:val="222222"/>
          <w:sz w:val="24"/>
          <w:szCs w:val="24"/>
        </w:rPr>
        <w:t>p</w:t>
      </w:r>
      <w:r w:rsidRPr="00224C79">
        <w:rPr>
          <w:i/>
          <w:color w:val="222222"/>
          <w:sz w:val="24"/>
          <w:szCs w:val="24"/>
        </w:rPr>
        <w:tab/>
      </w:r>
      <w:r w:rsidRPr="00224C79">
        <w:rPr>
          <w:color w:val="222222"/>
          <w:sz w:val="24"/>
          <w:szCs w:val="24"/>
        </w:rPr>
        <w:t>–</w:t>
      </w:r>
      <w:r w:rsidRPr="00224C79">
        <w:rPr>
          <w:color w:val="222222"/>
          <w:sz w:val="24"/>
          <w:szCs w:val="24"/>
        </w:rPr>
        <w:tab/>
        <w:t xml:space="preserve">wartość proporcji długości tunelu - </w:t>
      </w:r>
      <w:proofErr w:type="spellStart"/>
      <w:r w:rsidRPr="00224C79">
        <w:rPr>
          <w:i/>
          <w:color w:val="222222"/>
          <w:sz w:val="24"/>
          <w:szCs w:val="24"/>
        </w:rPr>
        <w:t>l</w:t>
      </w:r>
      <w:r w:rsidRPr="00224C79">
        <w:rPr>
          <w:i/>
          <w:color w:val="222222"/>
          <w:sz w:val="24"/>
          <w:szCs w:val="24"/>
          <w:vertAlign w:val="subscript"/>
        </w:rPr>
        <w:t>t</w:t>
      </w:r>
      <w:proofErr w:type="spellEnd"/>
      <w:r w:rsidRPr="00224C79">
        <w:rPr>
          <w:i/>
          <w:color w:val="222222"/>
          <w:sz w:val="24"/>
          <w:szCs w:val="24"/>
          <w:vertAlign w:val="subscript"/>
        </w:rPr>
        <w:t xml:space="preserve"> </w:t>
      </w:r>
      <w:r w:rsidRPr="00224C79">
        <w:rPr>
          <w:color w:val="222222"/>
          <w:sz w:val="24"/>
          <w:szCs w:val="24"/>
        </w:rPr>
        <w:t xml:space="preserve">km, względem długości całego odcinka drogi - </w:t>
      </w:r>
      <w:proofErr w:type="spellStart"/>
      <w:r w:rsidRPr="00224C79">
        <w:rPr>
          <w:i/>
          <w:color w:val="222222"/>
          <w:sz w:val="24"/>
          <w:szCs w:val="24"/>
        </w:rPr>
        <w:t>l</w:t>
      </w:r>
      <w:r w:rsidRPr="00224C79">
        <w:rPr>
          <w:i/>
          <w:color w:val="222222"/>
          <w:sz w:val="24"/>
          <w:szCs w:val="24"/>
          <w:vertAlign w:val="subscript"/>
        </w:rPr>
        <w:t>d</w:t>
      </w:r>
      <w:proofErr w:type="spellEnd"/>
      <w:r w:rsidRPr="00224C79">
        <w:rPr>
          <w:i/>
          <w:color w:val="222222"/>
          <w:sz w:val="24"/>
          <w:szCs w:val="24"/>
          <w:vertAlign w:val="subscript"/>
        </w:rPr>
        <w:t xml:space="preserve"> </w:t>
      </w:r>
      <w:r w:rsidRPr="00224C79">
        <w:rPr>
          <w:color w:val="222222"/>
          <w:sz w:val="24"/>
          <w:szCs w:val="24"/>
        </w:rPr>
        <w:t xml:space="preserve">km, </w:t>
      </w:r>
      <w:r w:rsidRPr="00224C79">
        <w:rPr>
          <w:i/>
          <w:color w:val="222222"/>
          <w:sz w:val="24"/>
          <w:szCs w:val="24"/>
        </w:rPr>
        <w:t xml:space="preserve">p </w:t>
      </w:r>
      <w:r w:rsidRPr="00224C79">
        <w:rPr>
          <w:color w:val="222222"/>
          <w:sz w:val="24"/>
          <w:szCs w:val="24"/>
        </w:rPr>
        <w:t xml:space="preserve">= </w:t>
      </w:r>
      <w:proofErr w:type="spellStart"/>
      <w:r w:rsidRPr="00224C79">
        <w:rPr>
          <w:i/>
          <w:color w:val="222222"/>
          <w:sz w:val="24"/>
          <w:szCs w:val="24"/>
        </w:rPr>
        <w:t>l</w:t>
      </w:r>
      <w:r w:rsidRPr="00224C79">
        <w:rPr>
          <w:i/>
          <w:color w:val="222222"/>
          <w:sz w:val="24"/>
          <w:szCs w:val="24"/>
          <w:vertAlign w:val="subscript"/>
        </w:rPr>
        <w:t>t</w:t>
      </w:r>
      <w:proofErr w:type="spellEnd"/>
      <w:r w:rsidRPr="00224C79">
        <w:rPr>
          <w:color w:val="222222"/>
          <w:sz w:val="24"/>
          <w:szCs w:val="24"/>
        </w:rPr>
        <w:t xml:space="preserve"> / </w:t>
      </w:r>
      <w:proofErr w:type="spellStart"/>
      <w:r w:rsidRPr="00224C79">
        <w:rPr>
          <w:i/>
          <w:color w:val="222222"/>
          <w:sz w:val="24"/>
          <w:szCs w:val="24"/>
        </w:rPr>
        <w:t>l</w:t>
      </w:r>
      <w:r w:rsidRPr="00224C79">
        <w:rPr>
          <w:i/>
          <w:color w:val="222222"/>
          <w:sz w:val="24"/>
          <w:szCs w:val="24"/>
          <w:vertAlign w:val="subscript"/>
        </w:rPr>
        <w:t>d</w:t>
      </w:r>
      <w:proofErr w:type="spellEnd"/>
      <w:r w:rsidRPr="00224C79">
        <w:rPr>
          <w:color w:val="222222"/>
          <w:sz w:val="24"/>
          <w:szCs w:val="24"/>
        </w:rPr>
        <w:t>,</w:t>
      </w:r>
    </w:p>
    <w:p w:rsidR="001E2989" w:rsidRPr="00224C79" w:rsidRDefault="001E2989" w:rsidP="00224C79">
      <w:pPr>
        <w:tabs>
          <w:tab w:val="left" w:pos="567"/>
        </w:tabs>
        <w:spacing w:line="360" w:lineRule="auto"/>
        <w:ind w:left="851" w:hanging="851"/>
        <w:jc w:val="both"/>
        <w:rPr>
          <w:color w:val="222222"/>
          <w:sz w:val="24"/>
          <w:szCs w:val="24"/>
        </w:rPr>
      </w:pPr>
      <w:proofErr w:type="spellStart"/>
      <w:r w:rsidRPr="00224C79">
        <w:rPr>
          <w:i/>
          <w:color w:val="222222"/>
          <w:sz w:val="24"/>
          <w:szCs w:val="24"/>
        </w:rPr>
        <w:t>k</w:t>
      </w:r>
      <w:r w:rsidRPr="00224C79">
        <w:rPr>
          <w:i/>
          <w:color w:val="222222"/>
          <w:sz w:val="24"/>
          <w:szCs w:val="24"/>
          <w:vertAlign w:val="subscript"/>
        </w:rPr>
        <w:t>t</w:t>
      </w:r>
      <w:proofErr w:type="spellEnd"/>
      <w:r w:rsidRPr="00224C79">
        <w:rPr>
          <w:color w:val="222222"/>
          <w:sz w:val="24"/>
          <w:szCs w:val="24"/>
        </w:rPr>
        <w:t xml:space="preserve">, </w:t>
      </w:r>
      <w:proofErr w:type="spellStart"/>
      <w:r w:rsidRPr="00224C79">
        <w:rPr>
          <w:i/>
          <w:color w:val="222222"/>
          <w:sz w:val="24"/>
          <w:szCs w:val="24"/>
        </w:rPr>
        <w:t>k</w:t>
      </w:r>
      <w:r w:rsidRPr="00224C79">
        <w:rPr>
          <w:i/>
          <w:color w:val="222222"/>
          <w:sz w:val="24"/>
          <w:szCs w:val="24"/>
          <w:vertAlign w:val="subscript"/>
        </w:rPr>
        <w:t>d</w:t>
      </w:r>
      <w:proofErr w:type="spellEnd"/>
      <w:r w:rsidRPr="00224C79">
        <w:rPr>
          <w:i/>
          <w:color w:val="222222"/>
          <w:sz w:val="24"/>
          <w:szCs w:val="24"/>
          <w:vertAlign w:val="subscript"/>
        </w:rPr>
        <w:t xml:space="preserve"> </w:t>
      </w:r>
      <w:r w:rsidRPr="00224C79">
        <w:rPr>
          <w:i/>
          <w:color w:val="222222"/>
          <w:sz w:val="24"/>
          <w:szCs w:val="24"/>
          <w:vertAlign w:val="subscript"/>
        </w:rPr>
        <w:tab/>
      </w:r>
      <w:r w:rsidRPr="00224C79">
        <w:rPr>
          <w:color w:val="222222"/>
          <w:sz w:val="24"/>
          <w:szCs w:val="24"/>
        </w:rPr>
        <w:t xml:space="preserve">– </w:t>
      </w:r>
      <w:r w:rsidRPr="00224C79">
        <w:rPr>
          <w:color w:val="222222"/>
          <w:sz w:val="24"/>
          <w:szCs w:val="24"/>
        </w:rPr>
        <w:tab/>
        <w:t>koszty budowy 1 km odpowiednio, tunelu i pozostałej części odcinka drogi poza tunelem, zł.</w:t>
      </w:r>
    </w:p>
    <w:p w:rsidR="00F73F72" w:rsidRPr="00977C43" w:rsidRDefault="00F73F72" w:rsidP="00977C43">
      <w:pPr>
        <w:pStyle w:val="tekstglowny"/>
        <w:spacing w:line="360" w:lineRule="auto"/>
        <w:ind w:firstLine="708"/>
        <w:rPr>
          <w:b/>
          <w:sz w:val="24"/>
          <w:szCs w:val="24"/>
        </w:rPr>
      </w:pPr>
      <w:r w:rsidRPr="00224C79">
        <w:rPr>
          <w:sz w:val="24"/>
          <w:szCs w:val="24"/>
        </w:rPr>
        <w:lastRenderedPageBreak/>
        <w:t>Tekst referatu, Tekst referatu, Tekst referatu, Tekst referatu, Tekst referatu, Tekst referatu, Tekst referatu, Tekst referatu, Tekst referatu, Tekst referatu, Tekst referatu, Tekst referatu (Rys. 1)</w:t>
      </w:r>
    </w:p>
    <w:p w:rsidR="00F73F72" w:rsidRPr="00224C79" w:rsidRDefault="00F73F72" w:rsidP="00224C79">
      <w:pPr>
        <w:spacing w:line="360" w:lineRule="auto"/>
        <w:jc w:val="both"/>
        <w:rPr>
          <w:b/>
          <w:color w:val="000000"/>
          <w:sz w:val="24"/>
          <w:szCs w:val="24"/>
        </w:rPr>
      </w:pPr>
      <w:r w:rsidRPr="00224C79">
        <w:rPr>
          <w:b/>
          <w:color w:val="000000"/>
          <w:sz w:val="24"/>
          <w:szCs w:val="24"/>
        </w:rPr>
        <w:t xml:space="preserve">Rysunek 4. Inicjatywy PPP w latach 2009-2014 wg szczebla administracji publicznej </w:t>
      </w:r>
    </w:p>
    <w:p w:rsidR="00F73F72" w:rsidRPr="00224C79" w:rsidRDefault="00F73F72" w:rsidP="00224C79">
      <w:pPr>
        <w:spacing w:line="360" w:lineRule="auto"/>
        <w:jc w:val="both"/>
        <w:rPr>
          <w:color w:val="000000"/>
          <w:sz w:val="24"/>
          <w:szCs w:val="24"/>
        </w:rPr>
      </w:pPr>
      <w:r w:rsidRPr="00224C79">
        <w:rPr>
          <w:noProof/>
          <w:sz w:val="24"/>
          <w:szCs w:val="24"/>
        </w:rPr>
        <w:drawing>
          <wp:inline distT="0" distB="0" distL="0" distR="0">
            <wp:extent cx="5762625" cy="2428875"/>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3F72" w:rsidRPr="00224C79" w:rsidRDefault="00F73F72" w:rsidP="00224C79">
      <w:pPr>
        <w:autoSpaceDE w:val="0"/>
        <w:autoSpaceDN w:val="0"/>
        <w:adjustRightInd w:val="0"/>
        <w:spacing w:line="360" w:lineRule="auto"/>
        <w:jc w:val="both"/>
        <w:rPr>
          <w:color w:val="000000"/>
          <w:lang w:bidi="en-US"/>
        </w:rPr>
      </w:pPr>
      <w:r w:rsidRPr="00224C79">
        <w:rPr>
          <w:color w:val="000000"/>
          <w:lang w:bidi="en-US"/>
        </w:rPr>
        <w:t>Źródło: (Nalepka, Węgrzyn, 2015).</w:t>
      </w:r>
    </w:p>
    <w:p w:rsidR="00F73F72" w:rsidRPr="00224C79" w:rsidRDefault="00224C79" w:rsidP="00224C79">
      <w:pPr>
        <w:pStyle w:val="tekstglowny"/>
        <w:spacing w:line="360" w:lineRule="auto"/>
        <w:ind w:firstLine="708"/>
        <w:rPr>
          <w:sz w:val="24"/>
          <w:szCs w:val="24"/>
        </w:rPr>
      </w:pPr>
      <w:r w:rsidRPr="00224C79">
        <w:rPr>
          <w:sz w:val="24"/>
          <w:szCs w:val="24"/>
        </w:rPr>
        <w:t>Tekst referatu, Tekst referatu, Tekst referatu, Tekst referatu, Tekst referatu, Tekst referatu, Tekst referatu, Tekst referatu, Tekst referatu, Tekst referatu, Tekst referatu, Tekst referatu</w:t>
      </w:r>
      <w:r>
        <w:rPr>
          <w:sz w:val="24"/>
          <w:szCs w:val="24"/>
        </w:rPr>
        <w:t>.</w:t>
      </w:r>
    </w:p>
    <w:p w:rsidR="00F73F72" w:rsidRPr="00224C79" w:rsidRDefault="00F73F72" w:rsidP="00224C79">
      <w:pPr>
        <w:pStyle w:val="tekstglowny"/>
        <w:spacing w:before="120" w:after="120" w:line="360" w:lineRule="auto"/>
        <w:ind w:firstLine="0"/>
        <w:rPr>
          <w:b/>
          <w:sz w:val="24"/>
          <w:szCs w:val="24"/>
        </w:rPr>
      </w:pPr>
      <w:r w:rsidRPr="00224C79">
        <w:rPr>
          <w:b/>
          <w:sz w:val="24"/>
          <w:szCs w:val="24"/>
        </w:rPr>
        <w:t>5. Zakończenie</w:t>
      </w:r>
    </w:p>
    <w:p w:rsidR="00F73F72" w:rsidRPr="00224C79" w:rsidRDefault="00F73F72" w:rsidP="00224C79">
      <w:pPr>
        <w:pStyle w:val="tekstglowny"/>
        <w:spacing w:line="360" w:lineRule="auto"/>
        <w:ind w:firstLine="708"/>
        <w:rPr>
          <w:bCs/>
          <w:iCs/>
          <w:sz w:val="24"/>
          <w:szCs w:val="24"/>
        </w:rPr>
      </w:pPr>
      <w:r w:rsidRPr="00224C79">
        <w:rPr>
          <w:bCs/>
          <w:iCs/>
          <w:sz w:val="24"/>
          <w:szCs w:val="24"/>
        </w:rPr>
        <w:t xml:space="preserve">Zakończenie obligatoryjnie powinno posiadać </w:t>
      </w:r>
      <w:r w:rsidRPr="00224C79">
        <w:rPr>
          <w:b/>
          <w:iCs/>
          <w:sz w:val="24"/>
          <w:szCs w:val="24"/>
        </w:rPr>
        <w:t xml:space="preserve">wnioski </w:t>
      </w:r>
      <w:r w:rsidRPr="00224C79">
        <w:rPr>
          <w:b/>
          <w:sz w:val="24"/>
          <w:szCs w:val="24"/>
        </w:rPr>
        <w:t>wyciągnięte z badania</w:t>
      </w:r>
      <w:r w:rsidRPr="00224C79">
        <w:rPr>
          <w:bCs/>
          <w:sz w:val="24"/>
          <w:szCs w:val="24"/>
        </w:rPr>
        <w:t>,</w:t>
      </w:r>
      <w:r w:rsidRPr="00224C79">
        <w:rPr>
          <w:bCs/>
          <w:iCs/>
          <w:sz w:val="24"/>
          <w:szCs w:val="24"/>
        </w:rPr>
        <w:t xml:space="preserve"> </w:t>
      </w:r>
      <w:r w:rsidRPr="00224C79">
        <w:rPr>
          <w:b/>
          <w:iCs/>
          <w:sz w:val="24"/>
          <w:szCs w:val="24"/>
        </w:rPr>
        <w:t>rekomendacje</w:t>
      </w:r>
      <w:r w:rsidRPr="00224C79">
        <w:rPr>
          <w:bCs/>
          <w:iCs/>
          <w:sz w:val="24"/>
          <w:szCs w:val="24"/>
        </w:rPr>
        <w:t xml:space="preserve"> dla praktyki, </w:t>
      </w:r>
      <w:r w:rsidRPr="00224C79">
        <w:rPr>
          <w:b/>
          <w:iCs/>
          <w:sz w:val="24"/>
          <w:szCs w:val="24"/>
        </w:rPr>
        <w:t>ograniczenia</w:t>
      </w:r>
      <w:r w:rsidRPr="00224C79">
        <w:rPr>
          <w:bCs/>
          <w:iCs/>
          <w:sz w:val="24"/>
          <w:szCs w:val="24"/>
        </w:rPr>
        <w:t xml:space="preserve"> przeprowadzonego badania oraz proponowane </w:t>
      </w:r>
      <w:r w:rsidRPr="00224C79">
        <w:rPr>
          <w:b/>
          <w:iCs/>
          <w:sz w:val="24"/>
          <w:szCs w:val="24"/>
        </w:rPr>
        <w:t>kierunki dalszych badań.</w:t>
      </w:r>
    </w:p>
    <w:p w:rsidR="00F73F72" w:rsidRPr="00224C79" w:rsidRDefault="00F73F72" w:rsidP="00224C79">
      <w:pPr>
        <w:pStyle w:val="tekstglowny"/>
        <w:spacing w:line="360" w:lineRule="auto"/>
        <w:ind w:firstLine="0"/>
        <w:rPr>
          <w:sz w:val="24"/>
          <w:szCs w:val="24"/>
        </w:rPr>
      </w:pPr>
      <w:r w:rsidRPr="00224C79">
        <w:rPr>
          <w:sz w:val="24"/>
          <w:szCs w:val="24"/>
        </w:rPr>
        <w:tab/>
        <w:t xml:space="preserve">Tekst referatu, Tekst referatu, Tekst referatu, Tekst referatu, Tekst referatu, Tekst referatu, Tekst referatu, Tekst referatu, Tekst referatu, Tekst referatu, Tekst referatu, Tekst referatu, Tekst referatu, Tekst referatu, Tekst referatu. </w:t>
      </w:r>
    </w:p>
    <w:p w:rsidR="00A22B66" w:rsidRPr="00224C79" w:rsidRDefault="00A22B66" w:rsidP="00224C79">
      <w:pPr>
        <w:pStyle w:val="tekstglowny"/>
        <w:spacing w:line="360" w:lineRule="auto"/>
        <w:ind w:firstLine="0"/>
        <w:rPr>
          <w:b/>
          <w:sz w:val="24"/>
          <w:szCs w:val="24"/>
        </w:rPr>
      </w:pPr>
    </w:p>
    <w:p w:rsidR="00F73F72" w:rsidRPr="00224C79" w:rsidRDefault="00F73F72" w:rsidP="00224C79">
      <w:pPr>
        <w:pStyle w:val="tekstglowny"/>
        <w:spacing w:line="360" w:lineRule="auto"/>
        <w:ind w:firstLine="0"/>
        <w:rPr>
          <w:sz w:val="24"/>
          <w:szCs w:val="24"/>
        </w:rPr>
      </w:pPr>
      <w:r w:rsidRPr="00224C79">
        <w:rPr>
          <w:b/>
          <w:sz w:val="24"/>
          <w:szCs w:val="24"/>
        </w:rPr>
        <w:t xml:space="preserve">Literatura: </w:t>
      </w:r>
    </w:p>
    <w:p w:rsidR="00224C79" w:rsidRPr="00977C43" w:rsidRDefault="00A22B66" w:rsidP="00224C79">
      <w:pPr>
        <w:pStyle w:val="tekstglowny"/>
        <w:spacing w:line="360" w:lineRule="auto"/>
        <w:ind w:firstLine="0"/>
        <w:rPr>
          <w:sz w:val="24"/>
          <w:szCs w:val="24"/>
        </w:rPr>
      </w:pPr>
      <w:r w:rsidRPr="00224C79">
        <w:rPr>
          <w:color w:val="000000"/>
          <w:sz w:val="24"/>
          <w:szCs w:val="24"/>
        </w:rPr>
        <w:t xml:space="preserve">Literatura powinna być przedstawiona w porządku alfabetycznym; powinna zawiera jedynie pozycje cytowane w artykule. Cytowanej literatury nie może być mniej niż 10 pozycji. Jeśli ze względu na temat artykułu jest to możliwe, bibliografia powinna zawierać pozycje obcojęzyczne, z czego minimum 4 powinny być indeksowane w bazach Web of Science lub </w:t>
      </w:r>
      <w:proofErr w:type="spellStart"/>
      <w:r w:rsidRPr="00224C79">
        <w:rPr>
          <w:color w:val="000000"/>
          <w:sz w:val="24"/>
          <w:szCs w:val="24"/>
        </w:rPr>
        <w:t>Scopus</w:t>
      </w:r>
      <w:proofErr w:type="spellEnd"/>
      <w:r w:rsidRPr="00224C79">
        <w:rPr>
          <w:color w:val="000000"/>
          <w:sz w:val="24"/>
          <w:szCs w:val="24"/>
        </w:rPr>
        <w:t xml:space="preserve">. </w:t>
      </w:r>
      <w:r w:rsidRPr="00224C79">
        <w:rPr>
          <w:sz w:val="24"/>
          <w:szCs w:val="24"/>
        </w:rPr>
        <w:t xml:space="preserve">Powołania literaturowe w tekście (jak i końcowy spis literatury) powinny być ujednolicone do stylu </w:t>
      </w:r>
      <w:proofErr w:type="spellStart"/>
      <w:r w:rsidRPr="00224C79">
        <w:rPr>
          <w:sz w:val="24"/>
          <w:szCs w:val="24"/>
        </w:rPr>
        <w:t>cytowań</w:t>
      </w:r>
      <w:proofErr w:type="spellEnd"/>
      <w:r w:rsidRPr="00224C79">
        <w:rPr>
          <w:sz w:val="24"/>
          <w:szCs w:val="24"/>
        </w:rPr>
        <w:t xml:space="preserve"> APA. </w:t>
      </w:r>
      <w:r w:rsidR="00224C79">
        <w:rPr>
          <w:sz w:val="24"/>
          <w:szCs w:val="24"/>
        </w:rPr>
        <w:t xml:space="preserve">Najpopularniejsze przykłady pozycji </w:t>
      </w:r>
      <w:r w:rsidR="00224C79" w:rsidRPr="00224C79">
        <w:rPr>
          <w:sz w:val="24"/>
          <w:szCs w:val="24"/>
        </w:rPr>
        <w:t>w spisie literatury</w:t>
      </w:r>
      <w:r w:rsidR="00224C79">
        <w:rPr>
          <w:sz w:val="24"/>
          <w:szCs w:val="24"/>
        </w:rPr>
        <w:t xml:space="preserve"> zaprezentowano poniżej.</w:t>
      </w:r>
    </w:p>
    <w:p w:rsidR="00A22B66" w:rsidRPr="00224C79" w:rsidRDefault="00A22B66" w:rsidP="00224C79">
      <w:pPr>
        <w:pStyle w:val="tekstglowny"/>
        <w:spacing w:line="360" w:lineRule="auto"/>
        <w:ind w:firstLine="0"/>
        <w:rPr>
          <w:sz w:val="24"/>
          <w:szCs w:val="24"/>
        </w:rPr>
      </w:pPr>
      <w:r w:rsidRPr="00224C79">
        <w:rPr>
          <w:b/>
          <w:sz w:val="24"/>
          <w:szCs w:val="24"/>
        </w:rPr>
        <w:lastRenderedPageBreak/>
        <w:t xml:space="preserve">Książki: </w:t>
      </w:r>
      <w:r w:rsidRPr="00224C79">
        <w:rPr>
          <w:sz w:val="24"/>
          <w:szCs w:val="24"/>
        </w:rPr>
        <w:br/>
        <w:t xml:space="preserve">Tyszka, T. (2010). </w:t>
      </w:r>
      <w:r w:rsidRPr="00224C79">
        <w:rPr>
          <w:rStyle w:val="Uwydatnienie"/>
          <w:sz w:val="24"/>
          <w:szCs w:val="24"/>
        </w:rPr>
        <w:t>Decyzje. Perspektywa psychologiczna i ekonomiczna</w:t>
      </w:r>
      <w:r w:rsidRPr="00224C79">
        <w:rPr>
          <w:sz w:val="24"/>
          <w:szCs w:val="24"/>
        </w:rPr>
        <w:t xml:space="preserve">. </w:t>
      </w:r>
      <w:r w:rsidRPr="00224C79">
        <w:rPr>
          <w:sz w:val="24"/>
          <w:szCs w:val="24"/>
          <w:lang w:val="en-US"/>
        </w:rPr>
        <w:t xml:space="preserve">Warszawa: SCHOLAR. </w:t>
      </w:r>
      <w:proofErr w:type="spellStart"/>
      <w:r w:rsidRPr="00224C79">
        <w:rPr>
          <w:sz w:val="24"/>
          <w:szCs w:val="24"/>
          <w:lang w:val="en-US"/>
        </w:rPr>
        <w:t>Furnham</w:t>
      </w:r>
      <w:proofErr w:type="spellEnd"/>
      <w:r w:rsidRPr="00224C79">
        <w:rPr>
          <w:sz w:val="24"/>
          <w:szCs w:val="24"/>
          <w:lang w:val="en-US"/>
        </w:rPr>
        <w:t xml:space="preserve">, A., Argyle, M. (1998). </w:t>
      </w:r>
      <w:r w:rsidRPr="00224C79">
        <w:rPr>
          <w:rStyle w:val="Uwydatnienie"/>
          <w:sz w:val="24"/>
          <w:szCs w:val="24"/>
          <w:lang w:val="en-US"/>
        </w:rPr>
        <w:t>The Psychology of Money</w:t>
      </w:r>
      <w:r w:rsidRPr="00224C79">
        <w:rPr>
          <w:sz w:val="24"/>
          <w:szCs w:val="24"/>
          <w:lang w:val="en-US"/>
        </w:rPr>
        <w:t xml:space="preserve">. </w:t>
      </w:r>
      <w:r w:rsidRPr="00224C79">
        <w:rPr>
          <w:sz w:val="24"/>
          <w:szCs w:val="24"/>
        </w:rPr>
        <w:t xml:space="preserve">London: </w:t>
      </w:r>
      <w:proofErr w:type="spellStart"/>
      <w:r w:rsidRPr="00224C79">
        <w:rPr>
          <w:sz w:val="24"/>
          <w:szCs w:val="24"/>
        </w:rPr>
        <w:t>Routledge</w:t>
      </w:r>
      <w:proofErr w:type="spellEnd"/>
      <w:r w:rsidRPr="00224C79">
        <w:rPr>
          <w:sz w:val="24"/>
          <w:szCs w:val="24"/>
        </w:rPr>
        <w:t>.</w:t>
      </w:r>
    </w:p>
    <w:p w:rsidR="00224C79" w:rsidRDefault="00224C79" w:rsidP="00224C79">
      <w:pPr>
        <w:spacing w:line="360" w:lineRule="auto"/>
        <w:jc w:val="both"/>
        <w:rPr>
          <w:b/>
          <w:sz w:val="24"/>
          <w:szCs w:val="24"/>
        </w:rPr>
      </w:pPr>
    </w:p>
    <w:p w:rsidR="00DF5297" w:rsidRPr="00224C79" w:rsidRDefault="00A22B66" w:rsidP="00224C79">
      <w:pPr>
        <w:spacing w:line="360" w:lineRule="auto"/>
        <w:jc w:val="both"/>
        <w:rPr>
          <w:b/>
          <w:sz w:val="24"/>
          <w:szCs w:val="24"/>
        </w:rPr>
      </w:pPr>
      <w:r w:rsidRPr="00224C79">
        <w:rPr>
          <w:b/>
          <w:sz w:val="24"/>
          <w:szCs w:val="24"/>
        </w:rPr>
        <w:t xml:space="preserve">Rozdziały w książkach: </w:t>
      </w:r>
    </w:p>
    <w:p w:rsidR="00DF5297" w:rsidRPr="00673BA6" w:rsidRDefault="00A22B66" w:rsidP="00224C79">
      <w:pPr>
        <w:spacing w:line="360" w:lineRule="auto"/>
        <w:jc w:val="both"/>
        <w:rPr>
          <w:sz w:val="24"/>
          <w:szCs w:val="24"/>
          <w:lang w:val="en-US"/>
        </w:rPr>
      </w:pPr>
      <w:proofErr w:type="spellStart"/>
      <w:r w:rsidRPr="00224C79">
        <w:rPr>
          <w:sz w:val="24"/>
          <w:szCs w:val="24"/>
        </w:rPr>
        <w:t>Zaleśkiewicz</w:t>
      </w:r>
      <w:proofErr w:type="spellEnd"/>
      <w:r w:rsidRPr="00224C79">
        <w:rPr>
          <w:sz w:val="24"/>
          <w:szCs w:val="24"/>
        </w:rPr>
        <w:t xml:space="preserve">, T., Piskorz, Z. (2011). Przedsiębiorczość i ryzyko. W: A. </w:t>
      </w:r>
      <w:proofErr w:type="spellStart"/>
      <w:r w:rsidRPr="00224C79">
        <w:rPr>
          <w:sz w:val="24"/>
          <w:szCs w:val="24"/>
        </w:rPr>
        <w:t>Strzałecki</w:t>
      </w:r>
      <w:proofErr w:type="spellEnd"/>
      <w:r w:rsidRPr="00224C79">
        <w:rPr>
          <w:sz w:val="24"/>
          <w:szCs w:val="24"/>
        </w:rPr>
        <w:t xml:space="preserve">, A. </w:t>
      </w:r>
      <w:proofErr w:type="spellStart"/>
      <w:r w:rsidRPr="00224C79">
        <w:rPr>
          <w:sz w:val="24"/>
          <w:szCs w:val="24"/>
        </w:rPr>
        <w:t>Lizurej</w:t>
      </w:r>
      <w:proofErr w:type="spellEnd"/>
      <w:r w:rsidRPr="00224C79">
        <w:rPr>
          <w:sz w:val="24"/>
          <w:szCs w:val="24"/>
        </w:rPr>
        <w:t xml:space="preserve"> (red.), </w:t>
      </w:r>
      <w:r w:rsidRPr="00224C79">
        <w:rPr>
          <w:rStyle w:val="Uwydatnienie"/>
          <w:sz w:val="24"/>
          <w:szCs w:val="24"/>
        </w:rPr>
        <w:t>Innowacyjna przedsiębiorczość. Teorie, badania, zastosowania praktyczne</w:t>
      </w:r>
      <w:r w:rsidRPr="00224C79">
        <w:rPr>
          <w:sz w:val="24"/>
          <w:szCs w:val="24"/>
        </w:rPr>
        <w:t xml:space="preserve"> (s. 261-282). </w:t>
      </w:r>
      <w:r w:rsidRPr="00673BA6">
        <w:rPr>
          <w:sz w:val="24"/>
          <w:szCs w:val="24"/>
          <w:lang w:val="en-US"/>
        </w:rPr>
        <w:t xml:space="preserve">Warszawa: </w:t>
      </w:r>
      <w:proofErr w:type="spellStart"/>
      <w:r w:rsidRPr="00673BA6">
        <w:rPr>
          <w:sz w:val="24"/>
          <w:szCs w:val="24"/>
          <w:lang w:val="en-US"/>
        </w:rPr>
        <w:t>Wydawnictwo</w:t>
      </w:r>
      <w:proofErr w:type="spellEnd"/>
      <w:r w:rsidRPr="00673BA6">
        <w:rPr>
          <w:sz w:val="24"/>
          <w:szCs w:val="24"/>
          <w:lang w:val="en-US"/>
        </w:rPr>
        <w:t xml:space="preserve"> </w:t>
      </w:r>
      <w:proofErr w:type="spellStart"/>
      <w:r w:rsidRPr="00673BA6">
        <w:rPr>
          <w:sz w:val="24"/>
          <w:szCs w:val="24"/>
          <w:lang w:val="en-US"/>
        </w:rPr>
        <w:t>Academica</w:t>
      </w:r>
      <w:proofErr w:type="spellEnd"/>
      <w:r w:rsidRPr="00673BA6">
        <w:rPr>
          <w:sz w:val="24"/>
          <w:szCs w:val="24"/>
          <w:lang w:val="en-US"/>
        </w:rPr>
        <w:t xml:space="preserve">. </w:t>
      </w:r>
    </w:p>
    <w:p w:rsidR="00A22B66" w:rsidRPr="00224C79" w:rsidRDefault="00A22B66" w:rsidP="00224C79">
      <w:pPr>
        <w:spacing w:line="360" w:lineRule="auto"/>
        <w:jc w:val="both"/>
        <w:rPr>
          <w:sz w:val="24"/>
          <w:szCs w:val="24"/>
          <w:lang w:val="en-US"/>
        </w:rPr>
      </w:pPr>
      <w:r w:rsidRPr="00673BA6">
        <w:rPr>
          <w:sz w:val="24"/>
          <w:szCs w:val="24"/>
          <w:lang w:val="en-US"/>
        </w:rPr>
        <w:t xml:space="preserve">Solomon, S., Greenberg, J., </w:t>
      </w:r>
      <w:proofErr w:type="spellStart"/>
      <w:r w:rsidRPr="00673BA6">
        <w:rPr>
          <w:sz w:val="24"/>
          <w:szCs w:val="24"/>
          <w:lang w:val="en-US"/>
        </w:rPr>
        <w:t>Pyszczynski</w:t>
      </w:r>
      <w:proofErr w:type="spellEnd"/>
      <w:r w:rsidRPr="00673BA6">
        <w:rPr>
          <w:sz w:val="24"/>
          <w:szCs w:val="24"/>
          <w:lang w:val="en-US"/>
        </w:rPr>
        <w:t xml:space="preserve">, T. (2004). </w:t>
      </w:r>
      <w:r w:rsidRPr="00224C79">
        <w:rPr>
          <w:sz w:val="24"/>
          <w:szCs w:val="24"/>
          <w:lang w:val="en-US"/>
        </w:rPr>
        <w:t xml:space="preserve">Lethal Consumption: Death-Denying Materialism. W: T. </w:t>
      </w:r>
      <w:proofErr w:type="spellStart"/>
      <w:r w:rsidRPr="00224C79">
        <w:rPr>
          <w:sz w:val="24"/>
          <w:szCs w:val="24"/>
          <w:lang w:val="en-US"/>
        </w:rPr>
        <w:t>Kasser</w:t>
      </w:r>
      <w:proofErr w:type="spellEnd"/>
      <w:r w:rsidRPr="00224C79">
        <w:rPr>
          <w:sz w:val="24"/>
          <w:szCs w:val="24"/>
          <w:lang w:val="en-US"/>
        </w:rPr>
        <w:t xml:space="preserve">, A. D. </w:t>
      </w:r>
      <w:proofErr w:type="spellStart"/>
      <w:r w:rsidRPr="00224C79">
        <w:rPr>
          <w:sz w:val="24"/>
          <w:szCs w:val="24"/>
          <w:lang w:val="en-US"/>
        </w:rPr>
        <w:t>Kanner</w:t>
      </w:r>
      <w:proofErr w:type="spellEnd"/>
      <w:r w:rsidRPr="00224C79">
        <w:rPr>
          <w:sz w:val="24"/>
          <w:szCs w:val="24"/>
          <w:lang w:val="en-US"/>
        </w:rPr>
        <w:t xml:space="preserve"> (red.), P</w:t>
      </w:r>
      <w:r w:rsidRPr="00224C79">
        <w:rPr>
          <w:rStyle w:val="Uwydatnienie"/>
          <w:sz w:val="24"/>
          <w:szCs w:val="24"/>
          <w:lang w:val="en-US"/>
        </w:rPr>
        <w:t>sychology and Consumer Culture</w:t>
      </w:r>
      <w:r w:rsidRPr="00224C79">
        <w:rPr>
          <w:sz w:val="24"/>
          <w:szCs w:val="24"/>
          <w:lang w:val="en-US"/>
        </w:rPr>
        <w:t xml:space="preserve"> (s. 127–146). Washington, DC: American Psychological Association.</w:t>
      </w:r>
    </w:p>
    <w:p w:rsidR="00224C79" w:rsidRDefault="00224C79" w:rsidP="00224C79">
      <w:pPr>
        <w:spacing w:line="360" w:lineRule="auto"/>
        <w:jc w:val="both"/>
        <w:rPr>
          <w:b/>
          <w:sz w:val="24"/>
          <w:szCs w:val="24"/>
          <w:lang w:val="en-US"/>
        </w:rPr>
      </w:pPr>
    </w:p>
    <w:p w:rsidR="00DF5297" w:rsidRPr="00224C79" w:rsidRDefault="00A22B66" w:rsidP="00224C79">
      <w:pPr>
        <w:spacing w:line="360" w:lineRule="auto"/>
        <w:jc w:val="both"/>
        <w:rPr>
          <w:b/>
          <w:sz w:val="24"/>
          <w:szCs w:val="24"/>
          <w:lang w:val="en-US"/>
        </w:rPr>
      </w:pPr>
      <w:proofErr w:type="spellStart"/>
      <w:r w:rsidRPr="00224C79">
        <w:rPr>
          <w:b/>
          <w:sz w:val="24"/>
          <w:szCs w:val="24"/>
          <w:lang w:val="en-US"/>
        </w:rPr>
        <w:t>Artykuły</w:t>
      </w:r>
      <w:proofErr w:type="spellEnd"/>
      <w:r w:rsidRPr="00224C79">
        <w:rPr>
          <w:b/>
          <w:sz w:val="24"/>
          <w:szCs w:val="24"/>
          <w:lang w:val="en-US"/>
        </w:rPr>
        <w:t xml:space="preserve"> w </w:t>
      </w:r>
      <w:proofErr w:type="spellStart"/>
      <w:r w:rsidRPr="00224C79">
        <w:rPr>
          <w:b/>
          <w:sz w:val="24"/>
          <w:szCs w:val="24"/>
          <w:lang w:val="en-US"/>
        </w:rPr>
        <w:t>czasopismach</w:t>
      </w:r>
      <w:proofErr w:type="spellEnd"/>
      <w:r w:rsidRPr="00224C79">
        <w:rPr>
          <w:b/>
          <w:sz w:val="24"/>
          <w:szCs w:val="24"/>
          <w:lang w:val="en-US"/>
        </w:rPr>
        <w:t xml:space="preserve">: </w:t>
      </w:r>
    </w:p>
    <w:p w:rsidR="00DF5297" w:rsidRPr="00224C79" w:rsidRDefault="00A22B66" w:rsidP="00224C79">
      <w:pPr>
        <w:spacing w:line="360" w:lineRule="auto"/>
        <w:jc w:val="both"/>
        <w:rPr>
          <w:sz w:val="24"/>
          <w:szCs w:val="24"/>
        </w:rPr>
      </w:pPr>
      <w:proofErr w:type="spellStart"/>
      <w:r w:rsidRPr="00224C79">
        <w:rPr>
          <w:sz w:val="24"/>
          <w:szCs w:val="24"/>
          <w:lang w:val="en-US"/>
        </w:rPr>
        <w:t>Gąsiorowska</w:t>
      </w:r>
      <w:proofErr w:type="spellEnd"/>
      <w:r w:rsidRPr="00224C79">
        <w:rPr>
          <w:sz w:val="24"/>
          <w:szCs w:val="24"/>
          <w:lang w:val="en-US"/>
        </w:rPr>
        <w:t xml:space="preserve">, A. (2012). </w:t>
      </w:r>
      <w:r w:rsidRPr="00224C79">
        <w:rPr>
          <w:sz w:val="24"/>
          <w:szCs w:val="24"/>
        </w:rPr>
        <w:t xml:space="preserve">Czy dla każdego większa ilość pieniędzy oznacza lepszą sytuację finansową? Postawy wobec pieniędzy a spostrzeganie własnego dochodu. </w:t>
      </w:r>
      <w:r w:rsidRPr="00224C79">
        <w:rPr>
          <w:rStyle w:val="Uwydatnienie"/>
          <w:sz w:val="24"/>
          <w:szCs w:val="24"/>
        </w:rPr>
        <w:t>Psychologia ekonomiczna</w:t>
      </w:r>
      <w:r w:rsidRPr="00224C79">
        <w:rPr>
          <w:i/>
          <w:sz w:val="24"/>
          <w:szCs w:val="24"/>
        </w:rPr>
        <w:t xml:space="preserve">, </w:t>
      </w:r>
      <w:r w:rsidRPr="00224C79">
        <w:rPr>
          <w:rStyle w:val="Uwydatnienie"/>
          <w:i w:val="0"/>
          <w:sz w:val="24"/>
          <w:szCs w:val="24"/>
        </w:rPr>
        <w:t>1</w:t>
      </w:r>
      <w:r w:rsidR="00DF5297" w:rsidRPr="00224C79">
        <w:rPr>
          <w:i/>
          <w:sz w:val="24"/>
          <w:szCs w:val="24"/>
        </w:rPr>
        <w:t>,</w:t>
      </w:r>
      <w:r w:rsidR="00DF5297" w:rsidRPr="00224C79">
        <w:rPr>
          <w:sz w:val="24"/>
          <w:szCs w:val="24"/>
        </w:rPr>
        <w:t xml:space="preserve"> 5-16.</w:t>
      </w:r>
      <w:r w:rsidRPr="00224C79">
        <w:rPr>
          <w:sz w:val="24"/>
          <w:szCs w:val="24"/>
        </w:rPr>
        <w:t> </w:t>
      </w:r>
    </w:p>
    <w:p w:rsidR="00A22B66" w:rsidRPr="00224C79" w:rsidRDefault="00A22B66" w:rsidP="00224C79">
      <w:pPr>
        <w:spacing w:line="360" w:lineRule="auto"/>
        <w:jc w:val="both"/>
        <w:rPr>
          <w:sz w:val="24"/>
          <w:szCs w:val="24"/>
          <w:lang w:val="en-US"/>
        </w:rPr>
      </w:pPr>
      <w:r w:rsidRPr="00673BA6">
        <w:rPr>
          <w:sz w:val="24"/>
          <w:szCs w:val="24"/>
        </w:rPr>
        <w:t xml:space="preserve">Weber, E. U., </w:t>
      </w:r>
      <w:proofErr w:type="spellStart"/>
      <w:r w:rsidRPr="00673BA6">
        <w:rPr>
          <w:sz w:val="24"/>
          <w:szCs w:val="24"/>
        </w:rPr>
        <w:t>Blais</w:t>
      </w:r>
      <w:proofErr w:type="spellEnd"/>
      <w:r w:rsidRPr="00673BA6">
        <w:rPr>
          <w:sz w:val="24"/>
          <w:szCs w:val="24"/>
        </w:rPr>
        <w:t xml:space="preserve">, A. R., </w:t>
      </w:r>
      <w:proofErr w:type="spellStart"/>
      <w:r w:rsidRPr="00673BA6">
        <w:rPr>
          <w:sz w:val="24"/>
          <w:szCs w:val="24"/>
        </w:rPr>
        <w:t>Betz</w:t>
      </w:r>
      <w:proofErr w:type="spellEnd"/>
      <w:r w:rsidRPr="00673BA6">
        <w:rPr>
          <w:sz w:val="24"/>
          <w:szCs w:val="24"/>
        </w:rPr>
        <w:t xml:space="preserve">, N. E. (2002). </w:t>
      </w:r>
      <w:r w:rsidRPr="00224C79">
        <w:rPr>
          <w:sz w:val="24"/>
          <w:szCs w:val="24"/>
          <w:lang w:val="en-US"/>
        </w:rPr>
        <w:t xml:space="preserve">A Domain-Specific Risk-Attitude Scale: Measuring Risk Perceptions and Risk Behaviors, </w:t>
      </w:r>
      <w:r w:rsidRPr="00224C79">
        <w:rPr>
          <w:rStyle w:val="Uwydatnienie"/>
          <w:sz w:val="24"/>
          <w:szCs w:val="24"/>
          <w:lang w:val="en-US"/>
        </w:rPr>
        <w:t>Journal of Behavioral Decision Making</w:t>
      </w:r>
      <w:r w:rsidRPr="00224C79">
        <w:rPr>
          <w:sz w:val="24"/>
          <w:szCs w:val="24"/>
          <w:lang w:val="en-US"/>
        </w:rPr>
        <w:t xml:space="preserve">, </w:t>
      </w:r>
      <w:r w:rsidRPr="00224C79">
        <w:rPr>
          <w:rStyle w:val="Uwydatnienie"/>
          <w:i w:val="0"/>
          <w:sz w:val="24"/>
          <w:szCs w:val="24"/>
          <w:lang w:val="en-US"/>
        </w:rPr>
        <w:t>15</w:t>
      </w:r>
      <w:r w:rsidRPr="00224C79">
        <w:rPr>
          <w:sz w:val="24"/>
          <w:szCs w:val="24"/>
          <w:lang w:val="en-US"/>
        </w:rPr>
        <w:t xml:space="preserve">(4), 263-290, </w:t>
      </w:r>
      <w:proofErr w:type="spellStart"/>
      <w:r w:rsidRPr="00224C79">
        <w:rPr>
          <w:sz w:val="24"/>
          <w:szCs w:val="24"/>
          <w:lang w:val="en-US"/>
        </w:rPr>
        <w:t>doi</w:t>
      </w:r>
      <w:proofErr w:type="spellEnd"/>
      <w:r w:rsidRPr="00224C79">
        <w:rPr>
          <w:sz w:val="24"/>
          <w:szCs w:val="24"/>
          <w:lang w:val="en-US"/>
        </w:rPr>
        <w:t>: 10.1002/bdm.414</w:t>
      </w:r>
    </w:p>
    <w:p w:rsidR="00224C79" w:rsidRPr="00673BA6" w:rsidRDefault="00224C79" w:rsidP="00224C79">
      <w:pPr>
        <w:spacing w:line="360" w:lineRule="auto"/>
        <w:jc w:val="both"/>
        <w:rPr>
          <w:b/>
          <w:sz w:val="24"/>
          <w:szCs w:val="24"/>
          <w:lang w:val="en-US"/>
        </w:rPr>
      </w:pPr>
    </w:p>
    <w:p w:rsidR="00DF5297" w:rsidRPr="00224C79" w:rsidRDefault="00A22B66" w:rsidP="00224C79">
      <w:pPr>
        <w:spacing w:line="360" w:lineRule="auto"/>
        <w:jc w:val="both"/>
        <w:rPr>
          <w:b/>
          <w:sz w:val="24"/>
          <w:szCs w:val="24"/>
        </w:rPr>
      </w:pPr>
      <w:r w:rsidRPr="00224C79">
        <w:rPr>
          <w:b/>
          <w:sz w:val="24"/>
          <w:szCs w:val="24"/>
        </w:rPr>
        <w:t xml:space="preserve">Pozycje w druku: </w:t>
      </w:r>
    </w:p>
    <w:p w:rsidR="00DF5297" w:rsidRPr="00224C79" w:rsidRDefault="00A22B66" w:rsidP="00224C79">
      <w:pPr>
        <w:spacing w:line="360" w:lineRule="auto"/>
        <w:jc w:val="both"/>
        <w:rPr>
          <w:sz w:val="24"/>
          <w:szCs w:val="24"/>
        </w:rPr>
      </w:pPr>
      <w:r w:rsidRPr="00224C79">
        <w:rPr>
          <w:sz w:val="24"/>
          <w:szCs w:val="24"/>
        </w:rPr>
        <w:t>W przypadku pozycji w druku o znanym roku wydania, należy podać możliwie pełny opis bibliograficzny, i na końcu dodać informację „w druku":</w:t>
      </w:r>
    </w:p>
    <w:p w:rsidR="00A22B66" w:rsidRPr="00224C79" w:rsidRDefault="00A22B66" w:rsidP="00224C79">
      <w:pPr>
        <w:spacing w:line="360" w:lineRule="auto"/>
        <w:jc w:val="both"/>
        <w:rPr>
          <w:sz w:val="24"/>
          <w:szCs w:val="24"/>
        </w:rPr>
      </w:pPr>
      <w:r w:rsidRPr="00224C79">
        <w:rPr>
          <w:sz w:val="24"/>
          <w:szCs w:val="24"/>
        </w:rPr>
        <w:t xml:space="preserve">Maison, D. (2013). </w:t>
      </w:r>
      <w:r w:rsidRPr="00224C79">
        <w:rPr>
          <w:rStyle w:val="Uwydatnienie"/>
          <w:sz w:val="24"/>
          <w:szCs w:val="24"/>
        </w:rPr>
        <w:t>Polak w świecie finansów</w:t>
      </w:r>
      <w:r w:rsidRPr="00224C79">
        <w:rPr>
          <w:sz w:val="24"/>
          <w:szCs w:val="24"/>
        </w:rPr>
        <w:t>. Warszawa: Wydawni</w:t>
      </w:r>
      <w:r w:rsidR="00DF5297" w:rsidRPr="00224C79">
        <w:rPr>
          <w:sz w:val="24"/>
          <w:szCs w:val="24"/>
        </w:rPr>
        <w:t xml:space="preserve">ctwo Naukowe PWN, w druku. </w:t>
      </w:r>
    </w:p>
    <w:p w:rsidR="00224C79" w:rsidRDefault="00224C79" w:rsidP="00224C79">
      <w:pPr>
        <w:spacing w:line="360" w:lineRule="auto"/>
        <w:jc w:val="both"/>
        <w:rPr>
          <w:b/>
          <w:sz w:val="24"/>
          <w:szCs w:val="24"/>
        </w:rPr>
      </w:pPr>
    </w:p>
    <w:p w:rsidR="00DF5297" w:rsidRPr="00224C79" w:rsidRDefault="00A22B66" w:rsidP="00224C79">
      <w:pPr>
        <w:spacing w:line="360" w:lineRule="auto"/>
        <w:jc w:val="both"/>
        <w:rPr>
          <w:b/>
          <w:sz w:val="24"/>
          <w:szCs w:val="24"/>
        </w:rPr>
      </w:pPr>
      <w:r w:rsidRPr="00224C79">
        <w:rPr>
          <w:b/>
          <w:sz w:val="24"/>
          <w:szCs w:val="24"/>
        </w:rPr>
        <w:t xml:space="preserve">Nieopublikowane dysertacje i prace dyplomowe: </w:t>
      </w:r>
    </w:p>
    <w:p w:rsidR="00DF5297" w:rsidRPr="00224C79" w:rsidRDefault="00A22B66" w:rsidP="00224C79">
      <w:pPr>
        <w:spacing w:line="360" w:lineRule="auto"/>
        <w:jc w:val="both"/>
        <w:rPr>
          <w:sz w:val="24"/>
          <w:szCs w:val="24"/>
        </w:rPr>
      </w:pPr>
      <w:r w:rsidRPr="00224C79">
        <w:rPr>
          <w:sz w:val="24"/>
          <w:szCs w:val="24"/>
        </w:rPr>
        <w:t xml:space="preserve">Gąsiorowska, A. (2008). </w:t>
      </w:r>
      <w:r w:rsidRPr="00224C79">
        <w:rPr>
          <w:rStyle w:val="Uwydatnienie"/>
          <w:sz w:val="24"/>
          <w:szCs w:val="24"/>
        </w:rPr>
        <w:t>Różnice indywidualne jako determinanty postaw wobec pieniędzy</w:t>
      </w:r>
      <w:r w:rsidRPr="00224C79">
        <w:rPr>
          <w:sz w:val="24"/>
          <w:szCs w:val="24"/>
        </w:rPr>
        <w:t>. Nieopublikowana rozprawa doktorska, Instytut Psychologii, Wydział Nauk Historycznych i Pedagogicznych Uniwersytetu Wrocławskiego, Wrocław.</w:t>
      </w:r>
    </w:p>
    <w:p w:rsidR="00A22B66" w:rsidRPr="00224C79" w:rsidRDefault="00A22B66" w:rsidP="00224C79">
      <w:pPr>
        <w:spacing w:line="360" w:lineRule="auto"/>
        <w:jc w:val="both"/>
        <w:rPr>
          <w:sz w:val="24"/>
          <w:szCs w:val="24"/>
        </w:rPr>
      </w:pPr>
      <w:r w:rsidRPr="00224C79">
        <w:rPr>
          <w:sz w:val="24"/>
          <w:szCs w:val="24"/>
        </w:rPr>
        <w:t>Wygrab, S. (2010). W</w:t>
      </w:r>
      <w:r w:rsidRPr="00224C79">
        <w:rPr>
          <w:rStyle w:val="Uwydatnienie"/>
          <w:sz w:val="24"/>
          <w:szCs w:val="24"/>
        </w:rPr>
        <w:t>pływ aktywacji pieniądza u dzieci 5 i 6- letnich na chęć udzielania pomocy innym</w:t>
      </w:r>
      <w:r w:rsidRPr="00224C79">
        <w:rPr>
          <w:sz w:val="24"/>
          <w:szCs w:val="24"/>
        </w:rPr>
        <w:t>. Nieopublikowana praca magisterska, Szkoła Wyższa Psychologii Społecznej, Wydział Zamiejscowy we Wrocławiu, Wrocław.</w:t>
      </w:r>
    </w:p>
    <w:p w:rsidR="00224C79" w:rsidRDefault="00224C79" w:rsidP="00224C79">
      <w:pPr>
        <w:spacing w:line="360" w:lineRule="auto"/>
        <w:jc w:val="both"/>
        <w:rPr>
          <w:b/>
          <w:sz w:val="24"/>
          <w:szCs w:val="24"/>
        </w:rPr>
      </w:pPr>
    </w:p>
    <w:p w:rsidR="00DF5297" w:rsidRPr="00224C79" w:rsidRDefault="00A22B66" w:rsidP="00224C79">
      <w:pPr>
        <w:spacing w:line="360" w:lineRule="auto"/>
        <w:jc w:val="both"/>
        <w:rPr>
          <w:b/>
          <w:sz w:val="24"/>
          <w:szCs w:val="24"/>
        </w:rPr>
      </w:pPr>
      <w:r w:rsidRPr="00224C79">
        <w:rPr>
          <w:b/>
          <w:sz w:val="24"/>
          <w:szCs w:val="24"/>
        </w:rPr>
        <w:lastRenderedPageBreak/>
        <w:t xml:space="preserve">Referaty wygłoszone na konferencjach i innych spotkaniach: </w:t>
      </w:r>
    </w:p>
    <w:p w:rsidR="00DF5297" w:rsidRPr="00224C79" w:rsidRDefault="00A22B66" w:rsidP="00224C79">
      <w:pPr>
        <w:spacing w:line="360" w:lineRule="auto"/>
        <w:jc w:val="both"/>
        <w:rPr>
          <w:sz w:val="24"/>
          <w:szCs w:val="24"/>
        </w:rPr>
      </w:pPr>
      <w:proofErr w:type="spellStart"/>
      <w:r w:rsidRPr="00224C79">
        <w:rPr>
          <w:sz w:val="24"/>
          <w:szCs w:val="24"/>
        </w:rPr>
        <w:t>Hełka</w:t>
      </w:r>
      <w:proofErr w:type="spellEnd"/>
      <w:r w:rsidRPr="00224C79">
        <w:rPr>
          <w:sz w:val="24"/>
          <w:szCs w:val="24"/>
        </w:rPr>
        <w:t xml:space="preserve">, A., Gąsiorowska, A. (2012). </w:t>
      </w:r>
      <w:r w:rsidRPr="00224C79">
        <w:rPr>
          <w:rStyle w:val="Uwydatnienie"/>
          <w:sz w:val="24"/>
          <w:szCs w:val="24"/>
        </w:rPr>
        <w:t>Wpływ aktywacji idei pieniędzy i postaw wobec pieniędzy na zachowanie w grze dyktator</w:t>
      </w:r>
      <w:r w:rsidRPr="00224C79">
        <w:rPr>
          <w:sz w:val="24"/>
          <w:szCs w:val="24"/>
        </w:rPr>
        <w:t>. Referat wygłoszony na Zjeździe Akademickiego Stowarzyszenia Psychologii Ekonomicznej, Lublin, 11-12 maja 2012</w:t>
      </w:r>
      <w:r w:rsidR="00977C43">
        <w:rPr>
          <w:sz w:val="24"/>
          <w:szCs w:val="24"/>
        </w:rPr>
        <w:t xml:space="preserve"> </w:t>
      </w:r>
      <w:r w:rsidRPr="00224C79">
        <w:rPr>
          <w:sz w:val="24"/>
          <w:szCs w:val="24"/>
        </w:rPr>
        <w:t xml:space="preserve">r. </w:t>
      </w:r>
    </w:p>
    <w:p w:rsidR="00A22B66" w:rsidRPr="00224C79" w:rsidRDefault="00A22B66" w:rsidP="00224C79">
      <w:pPr>
        <w:spacing w:line="360" w:lineRule="auto"/>
        <w:jc w:val="both"/>
        <w:rPr>
          <w:sz w:val="24"/>
          <w:szCs w:val="24"/>
          <w:lang w:val="en-US"/>
        </w:rPr>
      </w:pPr>
      <w:proofErr w:type="spellStart"/>
      <w:r w:rsidRPr="00224C79">
        <w:rPr>
          <w:sz w:val="24"/>
          <w:szCs w:val="24"/>
          <w:lang w:val="en-US"/>
        </w:rPr>
        <w:t>Miesen</w:t>
      </w:r>
      <w:proofErr w:type="spellEnd"/>
      <w:r w:rsidRPr="00224C79">
        <w:rPr>
          <w:sz w:val="24"/>
          <w:szCs w:val="24"/>
          <w:lang w:val="en-US"/>
        </w:rPr>
        <w:t>, H. (2012). W</w:t>
      </w:r>
      <w:r w:rsidRPr="00224C79">
        <w:rPr>
          <w:rStyle w:val="Uwydatnienie"/>
          <w:sz w:val="24"/>
          <w:szCs w:val="24"/>
          <w:lang w:val="en-US"/>
        </w:rPr>
        <w:t>hy am I so unhappily neurotic about materialism? The roles of economic and emotional insecurity in the formative years</w:t>
      </w:r>
      <w:r w:rsidRPr="00224C79">
        <w:rPr>
          <w:sz w:val="24"/>
          <w:szCs w:val="24"/>
          <w:lang w:val="en-US"/>
        </w:rPr>
        <w:t xml:space="preserve">. </w:t>
      </w:r>
      <w:proofErr w:type="spellStart"/>
      <w:r w:rsidRPr="00224C79">
        <w:rPr>
          <w:sz w:val="24"/>
          <w:szCs w:val="24"/>
          <w:lang w:val="en-US"/>
        </w:rPr>
        <w:t>Referat</w:t>
      </w:r>
      <w:proofErr w:type="spellEnd"/>
      <w:r w:rsidRPr="00224C79">
        <w:rPr>
          <w:sz w:val="24"/>
          <w:szCs w:val="24"/>
          <w:lang w:val="en-US"/>
        </w:rPr>
        <w:t xml:space="preserve"> </w:t>
      </w:r>
      <w:proofErr w:type="spellStart"/>
      <w:r w:rsidRPr="00224C79">
        <w:rPr>
          <w:sz w:val="24"/>
          <w:szCs w:val="24"/>
          <w:lang w:val="en-US"/>
        </w:rPr>
        <w:t>wygłoszony</w:t>
      </w:r>
      <w:proofErr w:type="spellEnd"/>
      <w:r w:rsidRPr="00224C79">
        <w:rPr>
          <w:sz w:val="24"/>
          <w:szCs w:val="24"/>
          <w:lang w:val="en-US"/>
        </w:rPr>
        <w:t xml:space="preserve"> </w:t>
      </w:r>
      <w:proofErr w:type="spellStart"/>
      <w:r w:rsidRPr="00224C79">
        <w:rPr>
          <w:sz w:val="24"/>
          <w:szCs w:val="24"/>
          <w:lang w:val="en-US"/>
        </w:rPr>
        <w:t>na</w:t>
      </w:r>
      <w:proofErr w:type="spellEnd"/>
      <w:r w:rsidRPr="00224C79">
        <w:rPr>
          <w:sz w:val="24"/>
          <w:szCs w:val="24"/>
          <w:lang w:val="en-US"/>
        </w:rPr>
        <w:t xml:space="preserve"> „Annual Conference of International Association for Research in Economic Psychology", Wroclaw, 5-9 </w:t>
      </w:r>
      <w:proofErr w:type="spellStart"/>
      <w:r w:rsidRPr="00224C79">
        <w:rPr>
          <w:sz w:val="24"/>
          <w:szCs w:val="24"/>
          <w:lang w:val="en-US"/>
        </w:rPr>
        <w:t>września</w:t>
      </w:r>
      <w:proofErr w:type="spellEnd"/>
      <w:r w:rsidRPr="00224C79">
        <w:rPr>
          <w:sz w:val="24"/>
          <w:szCs w:val="24"/>
          <w:lang w:val="en-US"/>
        </w:rPr>
        <w:t xml:space="preserve"> 2012</w:t>
      </w:r>
      <w:r w:rsidR="00224C79">
        <w:rPr>
          <w:sz w:val="24"/>
          <w:szCs w:val="24"/>
          <w:lang w:val="en-US"/>
        </w:rPr>
        <w:t xml:space="preserve"> </w:t>
      </w:r>
      <w:r w:rsidRPr="00224C79">
        <w:rPr>
          <w:sz w:val="24"/>
          <w:szCs w:val="24"/>
          <w:lang w:val="en-US"/>
        </w:rPr>
        <w:t>r.</w:t>
      </w:r>
    </w:p>
    <w:p w:rsidR="00977C43" w:rsidRPr="00673BA6" w:rsidRDefault="00977C43" w:rsidP="00224C79">
      <w:pPr>
        <w:spacing w:line="360" w:lineRule="auto"/>
        <w:jc w:val="both"/>
        <w:rPr>
          <w:b/>
          <w:sz w:val="24"/>
          <w:szCs w:val="24"/>
          <w:lang w:val="en-US"/>
        </w:rPr>
      </w:pPr>
    </w:p>
    <w:p w:rsidR="00224C79" w:rsidRPr="00224C79" w:rsidRDefault="00224C79" w:rsidP="00224C79">
      <w:pPr>
        <w:spacing w:line="360" w:lineRule="auto"/>
        <w:jc w:val="both"/>
        <w:rPr>
          <w:b/>
          <w:sz w:val="24"/>
          <w:szCs w:val="24"/>
        </w:rPr>
      </w:pPr>
      <w:r w:rsidRPr="00224C79">
        <w:rPr>
          <w:b/>
          <w:sz w:val="24"/>
          <w:szCs w:val="24"/>
        </w:rPr>
        <w:t>Akty prawne:</w:t>
      </w:r>
    </w:p>
    <w:p w:rsidR="00224C79" w:rsidRPr="0032170F" w:rsidRDefault="00224C79" w:rsidP="00224C79">
      <w:pPr>
        <w:pStyle w:val="Literatura"/>
        <w:numPr>
          <w:ilvl w:val="0"/>
          <w:numId w:val="0"/>
        </w:numPr>
        <w:tabs>
          <w:tab w:val="clear" w:pos="284"/>
          <w:tab w:val="left" w:pos="0"/>
          <w:tab w:val="left" w:pos="142"/>
        </w:tabs>
        <w:spacing w:line="360" w:lineRule="auto"/>
        <w:jc w:val="both"/>
        <w:rPr>
          <w:sz w:val="24"/>
          <w:szCs w:val="24"/>
          <w:lang w:val="pl-PL"/>
        </w:rPr>
      </w:pPr>
      <w:r w:rsidRPr="0032170F">
        <w:rPr>
          <w:i/>
          <w:sz w:val="24"/>
          <w:szCs w:val="24"/>
          <w:lang w:val="pl-PL"/>
        </w:rPr>
        <w:t>Rozporządzenie Ministra Infrastruktury z dnia 12 kwietnia 2002 r. w sprawie warunków technicznych jakim powinny odpowiada budynki i ich usytuowanie</w:t>
      </w:r>
      <w:r w:rsidRPr="0032170F">
        <w:rPr>
          <w:sz w:val="24"/>
          <w:szCs w:val="24"/>
          <w:lang w:val="pl-PL"/>
        </w:rPr>
        <w:t xml:space="preserve"> (Dz.U. 2015 poz.1422).</w:t>
      </w:r>
    </w:p>
    <w:p w:rsidR="00224C79" w:rsidRPr="0032170F" w:rsidRDefault="00224C79" w:rsidP="00224C79">
      <w:pPr>
        <w:pStyle w:val="Literatura"/>
        <w:numPr>
          <w:ilvl w:val="0"/>
          <w:numId w:val="0"/>
        </w:numPr>
        <w:tabs>
          <w:tab w:val="clear" w:pos="284"/>
          <w:tab w:val="left" w:pos="0"/>
          <w:tab w:val="left" w:pos="142"/>
        </w:tabs>
        <w:spacing w:line="360" w:lineRule="auto"/>
        <w:jc w:val="both"/>
        <w:rPr>
          <w:sz w:val="24"/>
          <w:szCs w:val="24"/>
          <w:lang w:val="pl-PL"/>
        </w:rPr>
      </w:pPr>
      <w:r w:rsidRPr="0032170F">
        <w:rPr>
          <w:i/>
          <w:sz w:val="24"/>
          <w:szCs w:val="24"/>
          <w:lang w:val="pl-PL"/>
        </w:rPr>
        <w:t>Ustawa z dnia 8 lipca 2005 r. o realizacji prawa do rekompensaty z tytułu pozostawienia nieruchomości poza obecnymi granicami Rzeczypospolitej Polskiej</w:t>
      </w:r>
      <w:r w:rsidRPr="0032170F">
        <w:rPr>
          <w:sz w:val="24"/>
          <w:szCs w:val="24"/>
          <w:lang w:val="pl-PL"/>
        </w:rPr>
        <w:t xml:space="preserve"> (Dz.U. 2005 nr 169 poz. 1418 z </w:t>
      </w:r>
      <w:proofErr w:type="spellStart"/>
      <w:r w:rsidRPr="0032170F">
        <w:rPr>
          <w:sz w:val="24"/>
          <w:szCs w:val="24"/>
          <w:lang w:val="pl-PL"/>
        </w:rPr>
        <w:t>późn</w:t>
      </w:r>
      <w:proofErr w:type="spellEnd"/>
      <w:r w:rsidRPr="0032170F">
        <w:rPr>
          <w:sz w:val="24"/>
          <w:szCs w:val="24"/>
          <w:lang w:val="pl-PL"/>
        </w:rPr>
        <w:t>. zm.).</w:t>
      </w:r>
    </w:p>
    <w:p w:rsidR="00224C79" w:rsidRPr="00224C79" w:rsidRDefault="00224C79" w:rsidP="00224C79">
      <w:pPr>
        <w:spacing w:line="360" w:lineRule="auto"/>
        <w:jc w:val="both"/>
        <w:rPr>
          <w:b/>
          <w:sz w:val="24"/>
          <w:szCs w:val="24"/>
        </w:rPr>
      </w:pPr>
    </w:p>
    <w:p w:rsidR="00DF5297" w:rsidRPr="00224C79" w:rsidRDefault="00A22B66" w:rsidP="00224C79">
      <w:pPr>
        <w:spacing w:line="360" w:lineRule="auto"/>
        <w:jc w:val="both"/>
        <w:rPr>
          <w:b/>
          <w:sz w:val="24"/>
          <w:szCs w:val="24"/>
        </w:rPr>
      </w:pPr>
      <w:r w:rsidRPr="00224C79">
        <w:rPr>
          <w:b/>
          <w:sz w:val="24"/>
          <w:szCs w:val="24"/>
        </w:rPr>
        <w:t xml:space="preserve">Raporty z badań: </w:t>
      </w:r>
    </w:p>
    <w:p w:rsidR="00DF5297" w:rsidRPr="00224C79" w:rsidRDefault="00A22B66" w:rsidP="00224C79">
      <w:pPr>
        <w:spacing w:line="360" w:lineRule="auto"/>
        <w:jc w:val="both"/>
        <w:rPr>
          <w:sz w:val="24"/>
          <w:szCs w:val="24"/>
        </w:rPr>
      </w:pPr>
      <w:r w:rsidRPr="00224C79">
        <w:rPr>
          <w:sz w:val="24"/>
          <w:szCs w:val="24"/>
        </w:rPr>
        <w:t xml:space="preserve">Babiak, J., </w:t>
      </w:r>
      <w:proofErr w:type="spellStart"/>
      <w:r w:rsidRPr="00224C79">
        <w:rPr>
          <w:sz w:val="24"/>
          <w:szCs w:val="24"/>
        </w:rPr>
        <w:t>Bajcar</w:t>
      </w:r>
      <w:proofErr w:type="spellEnd"/>
      <w:r w:rsidRPr="00224C79">
        <w:rPr>
          <w:sz w:val="24"/>
          <w:szCs w:val="24"/>
        </w:rPr>
        <w:t>, B., Nosal, C. (2012). M</w:t>
      </w:r>
      <w:r w:rsidRPr="00224C79">
        <w:rPr>
          <w:rStyle w:val="Uwydatnienie"/>
          <w:sz w:val="24"/>
          <w:szCs w:val="24"/>
        </w:rPr>
        <w:t>yślenie strategiczne w relacji do preferowanych wzorców kierowania</w:t>
      </w:r>
      <w:r w:rsidRPr="00224C79">
        <w:rPr>
          <w:sz w:val="24"/>
          <w:szCs w:val="24"/>
        </w:rPr>
        <w:t xml:space="preserve">. (Raport PRE/20/2012), Wrocław: Politechnika Wrocławska, Instytut Organizacji i Zarządzania. </w:t>
      </w:r>
    </w:p>
    <w:p w:rsidR="00A22B66" w:rsidRPr="00224C79" w:rsidRDefault="00A22B66" w:rsidP="00224C79">
      <w:pPr>
        <w:spacing w:line="360" w:lineRule="auto"/>
        <w:jc w:val="both"/>
        <w:rPr>
          <w:sz w:val="24"/>
          <w:szCs w:val="24"/>
        </w:rPr>
      </w:pPr>
      <w:proofErr w:type="spellStart"/>
      <w:r w:rsidRPr="00224C79">
        <w:rPr>
          <w:sz w:val="24"/>
          <w:szCs w:val="24"/>
        </w:rPr>
        <w:t>Hełka</w:t>
      </w:r>
      <w:proofErr w:type="spellEnd"/>
      <w:r w:rsidRPr="00224C79">
        <w:rPr>
          <w:sz w:val="24"/>
          <w:szCs w:val="24"/>
        </w:rPr>
        <w:t xml:space="preserve">, A. M. (2010). </w:t>
      </w:r>
      <w:r w:rsidRPr="00224C79">
        <w:rPr>
          <w:rStyle w:val="Uwydatnienie"/>
          <w:sz w:val="24"/>
          <w:szCs w:val="24"/>
          <w:lang w:val="en-US"/>
        </w:rPr>
        <w:t>The influence of situational factors on adults' and children's socially oriented preferences in two-person economic games</w:t>
      </w:r>
      <w:r w:rsidRPr="00224C79">
        <w:rPr>
          <w:sz w:val="24"/>
          <w:szCs w:val="24"/>
          <w:lang w:val="en-US"/>
        </w:rPr>
        <w:t xml:space="preserve">. </w:t>
      </w:r>
      <w:r w:rsidRPr="00224C79">
        <w:rPr>
          <w:sz w:val="24"/>
          <w:szCs w:val="24"/>
        </w:rPr>
        <w:t xml:space="preserve">(Raport </w:t>
      </w:r>
      <w:proofErr w:type="spellStart"/>
      <w:r w:rsidRPr="00224C79">
        <w:rPr>
          <w:sz w:val="24"/>
          <w:szCs w:val="24"/>
        </w:rPr>
        <w:t>MNiSW</w:t>
      </w:r>
      <w:proofErr w:type="spellEnd"/>
      <w:r w:rsidRPr="00224C79">
        <w:rPr>
          <w:sz w:val="24"/>
          <w:szCs w:val="24"/>
        </w:rPr>
        <w:t xml:space="preserve"> NN 106 128 635). Wrocław: Szkoła Wyższa Psychologii Społecznej, Wydział Zamiejscowy we Wrocławiu.</w:t>
      </w:r>
    </w:p>
    <w:p w:rsidR="00224C79" w:rsidRDefault="00224C79" w:rsidP="00224C79">
      <w:pPr>
        <w:pStyle w:val="tekstglowny"/>
        <w:spacing w:line="360" w:lineRule="auto"/>
        <w:ind w:firstLine="0"/>
        <w:rPr>
          <w:b/>
          <w:color w:val="000000"/>
          <w:sz w:val="24"/>
          <w:szCs w:val="24"/>
        </w:rPr>
      </w:pPr>
    </w:p>
    <w:p w:rsidR="00DF5297" w:rsidRPr="00224C79" w:rsidRDefault="00DF5297" w:rsidP="00224C79">
      <w:pPr>
        <w:pStyle w:val="tekstglowny"/>
        <w:spacing w:line="360" w:lineRule="auto"/>
        <w:ind w:firstLine="0"/>
        <w:rPr>
          <w:b/>
          <w:color w:val="000000"/>
          <w:sz w:val="24"/>
          <w:szCs w:val="24"/>
        </w:rPr>
      </w:pPr>
      <w:r w:rsidRPr="00224C79">
        <w:rPr>
          <w:b/>
          <w:color w:val="000000"/>
          <w:sz w:val="24"/>
          <w:szCs w:val="24"/>
        </w:rPr>
        <w:t>Tekst ze strony internetowej:</w:t>
      </w:r>
    </w:p>
    <w:p w:rsidR="00DF5297" w:rsidRPr="00224C79" w:rsidRDefault="00DF5297" w:rsidP="00224C79">
      <w:pPr>
        <w:pStyle w:val="tekstglowny"/>
        <w:spacing w:line="360" w:lineRule="auto"/>
        <w:ind w:firstLine="0"/>
        <w:rPr>
          <w:color w:val="000000"/>
          <w:sz w:val="24"/>
          <w:szCs w:val="24"/>
        </w:rPr>
      </w:pPr>
      <w:r w:rsidRPr="00224C79">
        <w:rPr>
          <w:color w:val="000000"/>
          <w:sz w:val="24"/>
          <w:szCs w:val="24"/>
        </w:rPr>
        <w:t>Jeśli dany tekst znajduje się na stronie internetowej i nie jest artykułem w czasopiśmie, książką ani rozdziałem w książce, należy podać autora, datę publikacji (jeśli jest znana), tytuł, a następnie zamieścić informacje o stronie, skąd został pobrany tekst Pobrane z: adres strony internetowej (data dostępu).</w:t>
      </w:r>
    </w:p>
    <w:p w:rsidR="00DF5297" w:rsidRPr="00224C79" w:rsidRDefault="00DF5297" w:rsidP="00224C79">
      <w:pPr>
        <w:pStyle w:val="tekstglowny"/>
        <w:spacing w:line="360" w:lineRule="auto"/>
        <w:ind w:firstLine="0"/>
        <w:rPr>
          <w:color w:val="000000"/>
          <w:sz w:val="24"/>
          <w:szCs w:val="24"/>
        </w:rPr>
      </w:pPr>
      <w:r w:rsidRPr="00224C79">
        <w:rPr>
          <w:color w:val="000000"/>
          <w:sz w:val="24"/>
          <w:szCs w:val="24"/>
        </w:rPr>
        <w:t xml:space="preserve">Kulczycki, E. (2011). </w:t>
      </w:r>
      <w:r w:rsidRPr="00224C79">
        <w:rPr>
          <w:i/>
          <w:color w:val="000000"/>
          <w:sz w:val="24"/>
          <w:szCs w:val="24"/>
        </w:rPr>
        <w:t>APA style – trzy problemy</w:t>
      </w:r>
      <w:r w:rsidRPr="00224C79">
        <w:rPr>
          <w:color w:val="000000"/>
          <w:sz w:val="24"/>
          <w:szCs w:val="24"/>
        </w:rPr>
        <w:t xml:space="preserve">. Pobrane z: </w:t>
      </w:r>
      <w:hyperlink r:id="rId9" w:history="1">
        <w:r w:rsidRPr="00224C79">
          <w:rPr>
            <w:rStyle w:val="Hipercze"/>
            <w:sz w:val="24"/>
            <w:szCs w:val="24"/>
          </w:rPr>
          <w:t>http://ekulczycki.pl/warsztat_badacza/apa-style-po-polsku-%E2%80%93-trzy-problemy/</w:t>
        </w:r>
      </w:hyperlink>
      <w:r w:rsidRPr="00224C79">
        <w:rPr>
          <w:color w:val="000000"/>
          <w:sz w:val="24"/>
          <w:szCs w:val="24"/>
        </w:rPr>
        <w:t>. (13.-9.2016).</w:t>
      </w:r>
    </w:p>
    <w:p w:rsidR="00224C79" w:rsidRPr="00224C79" w:rsidRDefault="00224C79">
      <w:pPr>
        <w:pStyle w:val="tekstglowny"/>
        <w:spacing w:line="360" w:lineRule="auto"/>
        <w:ind w:firstLine="0"/>
        <w:rPr>
          <w:color w:val="000000"/>
          <w:sz w:val="24"/>
          <w:szCs w:val="24"/>
        </w:rPr>
      </w:pPr>
    </w:p>
    <w:sectPr w:rsidR="00224C79" w:rsidRPr="00224C79" w:rsidSect="00EB4979">
      <w:headerReference w:type="default" r:id="rId10"/>
      <w:footerReference w:type="even" r:id="rId11"/>
      <w:footerReference w:type="default" r:id="rId12"/>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9D" w:rsidRDefault="00BE389D" w:rsidP="00F73F72">
      <w:r>
        <w:separator/>
      </w:r>
    </w:p>
  </w:endnote>
  <w:endnote w:type="continuationSeparator" w:id="0">
    <w:p w:rsidR="00BE389D" w:rsidRDefault="00BE389D" w:rsidP="00F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72" w:rsidRDefault="00F73F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3F72" w:rsidRDefault="00F73F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72" w:rsidRPr="00A76F81" w:rsidRDefault="00F73F72" w:rsidP="00EB4979">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9D" w:rsidRDefault="00BE389D" w:rsidP="00F73F72">
      <w:r>
        <w:separator/>
      </w:r>
    </w:p>
  </w:footnote>
  <w:footnote w:type="continuationSeparator" w:id="0">
    <w:p w:rsidR="00BE389D" w:rsidRDefault="00BE389D" w:rsidP="00F73F72">
      <w:r>
        <w:continuationSeparator/>
      </w:r>
    </w:p>
  </w:footnote>
  <w:footnote w:id="1">
    <w:p w:rsidR="00F73F72" w:rsidRPr="00EB4979" w:rsidRDefault="00F73F72" w:rsidP="00F73F72">
      <w:pPr>
        <w:pStyle w:val="Tekstprzypisudolnego"/>
        <w:rPr>
          <w:lang w:val="en-US"/>
        </w:rPr>
      </w:pPr>
      <w:r>
        <w:rPr>
          <w:rStyle w:val="Odwoanieprzypisudolnego"/>
        </w:rPr>
        <w:footnoteRef/>
      </w:r>
      <w:r w:rsidRPr="00EB4979">
        <w:rPr>
          <w:lang w:val="en-US"/>
        </w:rPr>
        <w:t xml:space="preserve"> </w:t>
      </w:r>
      <w:proofErr w:type="spellStart"/>
      <w:r w:rsidRPr="00EB4979">
        <w:rPr>
          <w:lang w:val="en-US"/>
        </w:rPr>
        <w:t>Informacje</w:t>
      </w:r>
      <w:proofErr w:type="spellEnd"/>
      <w:r w:rsidRPr="00EB4979">
        <w:rPr>
          <w:lang w:val="en-US"/>
        </w:rPr>
        <w:t xml:space="preserve"> </w:t>
      </w:r>
      <w:proofErr w:type="spellStart"/>
      <w:r w:rsidRPr="00EB4979">
        <w:rPr>
          <w:lang w:val="en-US"/>
        </w:rPr>
        <w:t>odnośnie</w:t>
      </w:r>
      <w:proofErr w:type="spellEnd"/>
      <w:r w:rsidRPr="00EB4979">
        <w:rPr>
          <w:lang w:val="en-US"/>
        </w:rPr>
        <w:t xml:space="preserve"> </w:t>
      </w:r>
      <w:proofErr w:type="spellStart"/>
      <w:r w:rsidRPr="00EB4979">
        <w:rPr>
          <w:lang w:val="en-US"/>
        </w:rPr>
        <w:t>żróła</w:t>
      </w:r>
      <w:proofErr w:type="spellEnd"/>
      <w:r w:rsidRPr="00EB4979">
        <w:rPr>
          <w:lang w:val="en-US"/>
        </w:rPr>
        <w:t xml:space="preserve"> </w:t>
      </w:r>
      <w:proofErr w:type="spellStart"/>
      <w:r w:rsidRPr="00EB4979">
        <w:rPr>
          <w:lang w:val="en-US"/>
        </w:rPr>
        <w:t>finanswoania</w:t>
      </w:r>
      <w:proofErr w:type="spellEnd"/>
      <w:r w:rsidRPr="00EB4979">
        <w:rPr>
          <w:lang w:val="en-US"/>
        </w:rPr>
        <w:t xml:space="preserve"> </w:t>
      </w:r>
      <w:proofErr w:type="spellStart"/>
      <w:r w:rsidRPr="00EB4979">
        <w:rPr>
          <w:lang w:val="en-US"/>
        </w:rPr>
        <w:t>artykułu</w:t>
      </w:r>
      <w:proofErr w:type="spellEnd"/>
      <w:r w:rsidRPr="00EB4979">
        <w:rPr>
          <w:lang w:val="en-US"/>
        </w:rPr>
        <w:t xml:space="preserve"> (</w:t>
      </w:r>
      <w:r w:rsidRPr="00B775E7">
        <w:rPr>
          <w:lang w:val="en-US"/>
        </w:rPr>
        <w:t>Acknowledgement and Financial Disclosure</w:t>
      </w:r>
      <w:r>
        <w:rPr>
          <w:lang w:val="en-US"/>
        </w:rPr>
        <w:t>)</w:t>
      </w:r>
    </w:p>
  </w:footnote>
  <w:footnote w:id="2">
    <w:p w:rsidR="00F73F72" w:rsidRDefault="00F73F72" w:rsidP="00F73F72">
      <w:pPr>
        <w:pStyle w:val="Tekstprzypisudolnego"/>
        <w:jc w:val="both"/>
      </w:pPr>
      <w:r>
        <w:rPr>
          <w:rStyle w:val="Odwoanieprzypisudolnego"/>
        </w:rPr>
        <w:footnoteRef/>
      </w:r>
      <w:r>
        <w:t xml:space="preserve"> </w:t>
      </w:r>
      <w:r w:rsidR="00A22B66" w:rsidRPr="005D3F0D">
        <w:t xml:space="preserve">Są to wszystkie przypadki, gdzie </w:t>
      </w:r>
      <w:r w:rsidR="00A22B66">
        <w:t xml:space="preserve">podczas czynności szacowania, należy określić </w:t>
      </w:r>
      <w:r w:rsidR="00A22B66" w:rsidRPr="005D3F0D">
        <w:t>stan nieruchomości na datę wcześniejszą niż data oględzin nieruchomości</w:t>
      </w:r>
      <w:r w:rsidR="00A22B66">
        <w:t xml:space="preserve"> (</w:t>
      </w:r>
      <w:r w:rsidR="00A22B66" w:rsidRPr="005D3F0D">
        <w:t>także budynków</w:t>
      </w:r>
      <w:r w:rsidR="00A22B66">
        <w:t>)</w:t>
      </w:r>
      <w:r w:rsidR="00A22B66" w:rsidRPr="005D3F0D">
        <w:t>, np.</w:t>
      </w:r>
      <w:r w:rsidR="00A22B66">
        <w:t xml:space="preserve"> gdy wycena sporządzana jest dla celów wynikających z </w:t>
      </w:r>
      <w:r w:rsidR="00A22B66" w:rsidRPr="00092B95">
        <w:rPr>
          <w:i/>
        </w:rPr>
        <w:t>Ustawy z dnia 28 lipca 1983 r. o podatku od spadków i darowizn</w:t>
      </w:r>
      <w:r w:rsidR="00A22B66" w:rsidRPr="005D3F0D">
        <w:t xml:space="preserve"> (tekst jedn. Dz.U. 2016</w:t>
      </w:r>
      <w:r w:rsidR="00A22B66">
        <w:t xml:space="preserve"> poz. </w:t>
      </w:r>
      <w:r w:rsidR="00A22B66" w:rsidRPr="005D3F0D">
        <w:t>205)</w:t>
      </w:r>
      <w:r w:rsidR="00A22B66">
        <w:t xml:space="preserve">; </w:t>
      </w:r>
      <w:r w:rsidR="00A22B66" w:rsidRPr="00092B95">
        <w:rPr>
          <w:i/>
        </w:rPr>
        <w:t>Ustawy z dnia 9 września 2000 r. o podatku od czynności cywilnoprawnych</w:t>
      </w:r>
      <w:r w:rsidR="00A22B66">
        <w:t xml:space="preserve"> </w:t>
      </w:r>
      <w:r w:rsidR="00A22B66" w:rsidRPr="005D3F0D">
        <w:t>(teks</w:t>
      </w:r>
      <w:r w:rsidR="00A22B66">
        <w:t>t jedn. Dz.U. 2016 roku, poz. 223</w:t>
      </w:r>
      <w:r w:rsidR="00A22B66" w:rsidRPr="005D3F0D">
        <w:t>)</w:t>
      </w:r>
      <w:r w:rsidR="00A22B66">
        <w:t>, itd</w:t>
      </w:r>
      <w:r w:rsidRPr="00A15E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72" w:rsidRDefault="00F73F72" w:rsidP="00A76F81">
    <w:pPr>
      <w:pStyle w:val="Nagwek"/>
    </w:pPr>
  </w:p>
  <w:p w:rsidR="00F73F72" w:rsidRDefault="00F73F72" w:rsidP="00A76F81">
    <w:pPr>
      <w:pStyle w:val="Nagwek"/>
    </w:pPr>
  </w:p>
  <w:p w:rsidR="00F73F72" w:rsidRDefault="00F73F72" w:rsidP="00A76F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4A28"/>
    <w:multiLevelType w:val="hybridMultilevel"/>
    <w:tmpl w:val="42D2D8E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9A77BA0"/>
    <w:multiLevelType w:val="hybridMultilevel"/>
    <w:tmpl w:val="0AB4E6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738B9"/>
    <w:multiLevelType w:val="multilevel"/>
    <w:tmpl w:val="90BE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B7EBF"/>
    <w:multiLevelType w:val="hybridMultilevel"/>
    <w:tmpl w:val="975069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5685E16"/>
    <w:multiLevelType w:val="hybridMultilevel"/>
    <w:tmpl w:val="5FA84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286EF6"/>
    <w:multiLevelType w:val="hybridMultilevel"/>
    <w:tmpl w:val="39828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093BBC"/>
    <w:multiLevelType w:val="hybridMultilevel"/>
    <w:tmpl w:val="DA8001D8"/>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3A73998"/>
    <w:multiLevelType w:val="hybridMultilevel"/>
    <w:tmpl w:val="95EE308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55146C"/>
    <w:multiLevelType w:val="hybridMultilevel"/>
    <w:tmpl w:val="0D6E8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FD0798"/>
    <w:multiLevelType w:val="hybridMultilevel"/>
    <w:tmpl w:val="2BD01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5FD36C3"/>
    <w:multiLevelType w:val="hybridMultilevel"/>
    <w:tmpl w:val="25A6A726"/>
    <w:lvl w:ilvl="0" w:tplc="D97CEB30">
      <w:start w:val="1"/>
      <w:numFmt w:val="decimal"/>
      <w:pStyle w:val="Literatura"/>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1"/>
  </w:num>
  <w:num w:numId="3">
    <w:abstractNumId w:val="0"/>
  </w:num>
  <w:num w:numId="4">
    <w:abstractNumId w:val="4"/>
  </w:num>
  <w:num w:numId="5">
    <w:abstractNumId w:val="5"/>
  </w:num>
  <w:num w:numId="6">
    <w:abstractNumId w:val="7"/>
  </w:num>
  <w:num w:numId="7">
    <w:abstractNumId w:val="6"/>
  </w:num>
  <w:num w:numId="8">
    <w:abstractNumId w:val="2"/>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72"/>
    <w:rsid w:val="000B3A05"/>
    <w:rsid w:val="001E2989"/>
    <w:rsid w:val="00224C79"/>
    <w:rsid w:val="00673BA6"/>
    <w:rsid w:val="006E6274"/>
    <w:rsid w:val="007E1FDB"/>
    <w:rsid w:val="00977C43"/>
    <w:rsid w:val="009F650D"/>
    <w:rsid w:val="00A22B66"/>
    <w:rsid w:val="00BE389D"/>
    <w:rsid w:val="00D322A2"/>
    <w:rsid w:val="00DF5297"/>
    <w:rsid w:val="00F73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B5A27-6B2A-46B3-A45A-55BBEE36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F7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73F72"/>
    <w:pPr>
      <w:jc w:val="both"/>
    </w:pPr>
    <w:rPr>
      <w:sz w:val="24"/>
    </w:rPr>
  </w:style>
  <w:style w:type="character" w:customStyle="1" w:styleId="TekstpodstawowyZnak">
    <w:name w:val="Tekst podstawowy Znak"/>
    <w:basedOn w:val="Domylnaczcionkaakapitu"/>
    <w:link w:val="Tekstpodstawowy"/>
    <w:rsid w:val="00F73F72"/>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F73F72"/>
  </w:style>
  <w:style w:type="character" w:customStyle="1" w:styleId="TekstprzypisudolnegoZnak">
    <w:name w:val="Tekst przypisu dolnego Znak"/>
    <w:basedOn w:val="Domylnaczcionkaakapitu"/>
    <w:link w:val="Tekstprzypisudolnego"/>
    <w:semiHidden/>
    <w:rsid w:val="00F73F72"/>
    <w:rPr>
      <w:rFonts w:ascii="Times New Roman" w:eastAsia="Times New Roman" w:hAnsi="Times New Roman" w:cs="Times New Roman"/>
      <w:sz w:val="20"/>
      <w:szCs w:val="20"/>
      <w:lang w:eastAsia="pl-PL"/>
    </w:rPr>
  </w:style>
  <w:style w:type="character" w:styleId="Odwoanieprzypisudolnego">
    <w:name w:val="footnote reference"/>
    <w:semiHidden/>
    <w:rsid w:val="00F73F72"/>
    <w:rPr>
      <w:vertAlign w:val="superscript"/>
    </w:rPr>
  </w:style>
  <w:style w:type="paragraph" w:styleId="Stopka">
    <w:name w:val="footer"/>
    <w:basedOn w:val="Normalny"/>
    <w:link w:val="StopkaZnak"/>
    <w:rsid w:val="00F73F72"/>
    <w:pPr>
      <w:tabs>
        <w:tab w:val="center" w:pos="4536"/>
        <w:tab w:val="right" w:pos="9072"/>
      </w:tabs>
    </w:pPr>
  </w:style>
  <w:style w:type="character" w:customStyle="1" w:styleId="StopkaZnak">
    <w:name w:val="Stopka Znak"/>
    <w:basedOn w:val="Domylnaczcionkaakapitu"/>
    <w:link w:val="Stopka"/>
    <w:rsid w:val="00F73F72"/>
    <w:rPr>
      <w:rFonts w:ascii="Times New Roman" w:eastAsia="Times New Roman" w:hAnsi="Times New Roman" w:cs="Times New Roman"/>
      <w:sz w:val="20"/>
      <w:szCs w:val="20"/>
      <w:lang w:eastAsia="pl-PL"/>
    </w:rPr>
  </w:style>
  <w:style w:type="character" w:styleId="Numerstrony">
    <w:name w:val="page number"/>
    <w:basedOn w:val="Domylnaczcionkaakapitu"/>
    <w:rsid w:val="00F73F72"/>
  </w:style>
  <w:style w:type="paragraph" w:styleId="Nagwek">
    <w:name w:val="header"/>
    <w:basedOn w:val="Normalny"/>
    <w:link w:val="NagwekZnak"/>
    <w:rsid w:val="00F73F72"/>
    <w:pPr>
      <w:tabs>
        <w:tab w:val="center" w:pos="4536"/>
        <w:tab w:val="right" w:pos="9072"/>
      </w:tabs>
    </w:pPr>
  </w:style>
  <w:style w:type="character" w:customStyle="1" w:styleId="NagwekZnak">
    <w:name w:val="Nagłówek Znak"/>
    <w:basedOn w:val="Domylnaczcionkaakapitu"/>
    <w:link w:val="Nagwek"/>
    <w:rsid w:val="00F73F72"/>
    <w:rPr>
      <w:rFonts w:ascii="Times New Roman" w:eastAsia="Times New Roman" w:hAnsi="Times New Roman" w:cs="Times New Roman"/>
      <w:sz w:val="20"/>
      <w:szCs w:val="20"/>
      <w:lang w:eastAsia="pl-PL"/>
    </w:rPr>
  </w:style>
  <w:style w:type="paragraph" w:customStyle="1" w:styleId="tekstglowny">
    <w:name w:val="tekst_glowny"/>
    <w:basedOn w:val="Normalny"/>
    <w:rsid w:val="00F73F72"/>
    <w:pPr>
      <w:ind w:firstLine="454"/>
      <w:jc w:val="both"/>
    </w:pPr>
    <w:rPr>
      <w:snapToGrid w:val="0"/>
      <w:sz w:val="22"/>
    </w:rPr>
  </w:style>
  <w:style w:type="character" w:styleId="Hipercze">
    <w:name w:val="Hyperlink"/>
    <w:rsid w:val="00F73F72"/>
    <w:rPr>
      <w:color w:val="0000FF"/>
      <w:u w:val="single"/>
    </w:rPr>
  </w:style>
  <w:style w:type="paragraph" w:styleId="Akapitzlist">
    <w:name w:val="List Paragraph"/>
    <w:basedOn w:val="Normalny"/>
    <w:uiPriority w:val="34"/>
    <w:qFormat/>
    <w:rsid w:val="000B3A05"/>
    <w:pPr>
      <w:ind w:left="720"/>
      <w:contextualSpacing/>
    </w:pPr>
  </w:style>
  <w:style w:type="character" w:styleId="Uwydatnienie">
    <w:name w:val="Emphasis"/>
    <w:basedOn w:val="Domylnaczcionkaakapitu"/>
    <w:uiPriority w:val="20"/>
    <w:qFormat/>
    <w:rsid w:val="00A22B66"/>
    <w:rPr>
      <w:i/>
      <w:iCs/>
    </w:rPr>
  </w:style>
  <w:style w:type="paragraph" w:customStyle="1" w:styleId="Literatura">
    <w:name w:val="Literatura"/>
    <w:basedOn w:val="Normalny"/>
    <w:rsid w:val="00224C79"/>
    <w:pPr>
      <w:numPr>
        <w:numId w:val="9"/>
      </w:numPr>
      <w:tabs>
        <w:tab w:val="left" w:pos="284"/>
      </w:tabs>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586">
      <w:bodyDiv w:val="1"/>
      <w:marLeft w:val="0"/>
      <w:marRight w:val="0"/>
      <w:marTop w:val="0"/>
      <w:marBottom w:val="0"/>
      <w:divBdr>
        <w:top w:val="none" w:sz="0" w:space="0" w:color="auto"/>
        <w:left w:val="none" w:sz="0" w:space="0" w:color="auto"/>
        <w:bottom w:val="none" w:sz="0" w:space="0" w:color="auto"/>
        <w:right w:val="none" w:sz="0" w:space="0" w:color="auto"/>
      </w:divBdr>
    </w:div>
    <w:div w:id="481581510">
      <w:bodyDiv w:val="1"/>
      <w:marLeft w:val="0"/>
      <w:marRight w:val="0"/>
      <w:marTop w:val="0"/>
      <w:marBottom w:val="0"/>
      <w:divBdr>
        <w:top w:val="none" w:sz="0" w:space="0" w:color="auto"/>
        <w:left w:val="none" w:sz="0" w:space="0" w:color="auto"/>
        <w:bottom w:val="none" w:sz="0" w:space="0" w:color="auto"/>
        <w:right w:val="none" w:sz="0" w:space="0" w:color="auto"/>
      </w:divBdr>
      <w:divsChild>
        <w:div w:id="640157663">
          <w:marLeft w:val="0"/>
          <w:marRight w:val="0"/>
          <w:marTop w:val="0"/>
          <w:marBottom w:val="0"/>
          <w:divBdr>
            <w:top w:val="none" w:sz="0" w:space="0" w:color="auto"/>
            <w:left w:val="none" w:sz="0" w:space="0" w:color="auto"/>
            <w:bottom w:val="none" w:sz="0" w:space="0" w:color="auto"/>
            <w:right w:val="none" w:sz="0" w:space="0" w:color="auto"/>
          </w:divBdr>
        </w:div>
        <w:div w:id="129523088">
          <w:marLeft w:val="0"/>
          <w:marRight w:val="0"/>
          <w:marTop w:val="0"/>
          <w:marBottom w:val="0"/>
          <w:divBdr>
            <w:top w:val="none" w:sz="0" w:space="0" w:color="auto"/>
            <w:left w:val="none" w:sz="0" w:space="0" w:color="auto"/>
            <w:bottom w:val="none" w:sz="0" w:space="0" w:color="auto"/>
            <w:right w:val="none" w:sz="0" w:space="0" w:color="auto"/>
          </w:divBdr>
        </w:div>
        <w:div w:id="2128037222">
          <w:marLeft w:val="0"/>
          <w:marRight w:val="0"/>
          <w:marTop w:val="0"/>
          <w:marBottom w:val="0"/>
          <w:divBdr>
            <w:top w:val="none" w:sz="0" w:space="0" w:color="auto"/>
            <w:left w:val="none" w:sz="0" w:space="0" w:color="auto"/>
            <w:bottom w:val="none" w:sz="0" w:space="0" w:color="auto"/>
            <w:right w:val="none" w:sz="0" w:space="0" w:color="auto"/>
          </w:divBdr>
        </w:div>
        <w:div w:id="8417036">
          <w:marLeft w:val="0"/>
          <w:marRight w:val="0"/>
          <w:marTop w:val="0"/>
          <w:marBottom w:val="0"/>
          <w:divBdr>
            <w:top w:val="none" w:sz="0" w:space="0" w:color="auto"/>
            <w:left w:val="none" w:sz="0" w:space="0" w:color="auto"/>
            <w:bottom w:val="none" w:sz="0" w:space="0" w:color="auto"/>
            <w:right w:val="none" w:sz="0" w:space="0" w:color="auto"/>
          </w:divBdr>
        </w:div>
        <w:div w:id="1107043473">
          <w:marLeft w:val="0"/>
          <w:marRight w:val="0"/>
          <w:marTop w:val="0"/>
          <w:marBottom w:val="0"/>
          <w:divBdr>
            <w:top w:val="none" w:sz="0" w:space="0" w:color="auto"/>
            <w:left w:val="none" w:sz="0" w:space="0" w:color="auto"/>
            <w:bottom w:val="none" w:sz="0" w:space="0" w:color="auto"/>
            <w:right w:val="none" w:sz="0" w:space="0" w:color="auto"/>
          </w:divBdr>
        </w:div>
        <w:div w:id="1683705877">
          <w:marLeft w:val="0"/>
          <w:marRight w:val="0"/>
          <w:marTop w:val="0"/>
          <w:marBottom w:val="0"/>
          <w:divBdr>
            <w:top w:val="none" w:sz="0" w:space="0" w:color="auto"/>
            <w:left w:val="none" w:sz="0" w:space="0" w:color="auto"/>
            <w:bottom w:val="none" w:sz="0" w:space="0" w:color="auto"/>
            <w:right w:val="none" w:sz="0" w:space="0" w:color="auto"/>
          </w:divBdr>
        </w:div>
        <w:div w:id="1156144936">
          <w:marLeft w:val="0"/>
          <w:marRight w:val="0"/>
          <w:marTop w:val="0"/>
          <w:marBottom w:val="0"/>
          <w:divBdr>
            <w:top w:val="none" w:sz="0" w:space="0" w:color="auto"/>
            <w:left w:val="none" w:sz="0" w:space="0" w:color="auto"/>
            <w:bottom w:val="none" w:sz="0" w:space="0" w:color="auto"/>
            <w:right w:val="none" w:sz="0" w:space="0" w:color="auto"/>
          </w:divBdr>
        </w:div>
        <w:div w:id="946960320">
          <w:marLeft w:val="0"/>
          <w:marRight w:val="0"/>
          <w:marTop w:val="0"/>
          <w:marBottom w:val="0"/>
          <w:divBdr>
            <w:top w:val="none" w:sz="0" w:space="0" w:color="auto"/>
            <w:left w:val="none" w:sz="0" w:space="0" w:color="auto"/>
            <w:bottom w:val="none" w:sz="0" w:space="0" w:color="auto"/>
            <w:right w:val="none" w:sz="0" w:space="0" w:color="auto"/>
          </w:divBdr>
        </w:div>
        <w:div w:id="444078635">
          <w:marLeft w:val="0"/>
          <w:marRight w:val="0"/>
          <w:marTop w:val="0"/>
          <w:marBottom w:val="0"/>
          <w:divBdr>
            <w:top w:val="none" w:sz="0" w:space="0" w:color="auto"/>
            <w:left w:val="none" w:sz="0" w:space="0" w:color="auto"/>
            <w:bottom w:val="none" w:sz="0" w:space="0" w:color="auto"/>
            <w:right w:val="none" w:sz="0" w:space="0" w:color="auto"/>
          </w:divBdr>
        </w:div>
        <w:div w:id="1651441755">
          <w:marLeft w:val="0"/>
          <w:marRight w:val="0"/>
          <w:marTop w:val="0"/>
          <w:marBottom w:val="0"/>
          <w:divBdr>
            <w:top w:val="none" w:sz="0" w:space="0" w:color="auto"/>
            <w:left w:val="none" w:sz="0" w:space="0" w:color="auto"/>
            <w:bottom w:val="none" w:sz="0" w:space="0" w:color="auto"/>
            <w:right w:val="none" w:sz="0" w:space="0" w:color="auto"/>
          </w:divBdr>
        </w:div>
        <w:div w:id="793789076">
          <w:marLeft w:val="0"/>
          <w:marRight w:val="0"/>
          <w:marTop w:val="0"/>
          <w:marBottom w:val="0"/>
          <w:divBdr>
            <w:top w:val="none" w:sz="0" w:space="0" w:color="auto"/>
            <w:left w:val="none" w:sz="0" w:space="0" w:color="auto"/>
            <w:bottom w:val="none" w:sz="0" w:space="0" w:color="auto"/>
            <w:right w:val="none" w:sz="0" w:space="0" w:color="auto"/>
          </w:divBdr>
        </w:div>
        <w:div w:id="1122501621">
          <w:marLeft w:val="0"/>
          <w:marRight w:val="0"/>
          <w:marTop w:val="0"/>
          <w:marBottom w:val="0"/>
          <w:divBdr>
            <w:top w:val="none" w:sz="0" w:space="0" w:color="auto"/>
            <w:left w:val="none" w:sz="0" w:space="0" w:color="auto"/>
            <w:bottom w:val="none" w:sz="0" w:space="0" w:color="auto"/>
            <w:right w:val="none" w:sz="0" w:space="0" w:color="auto"/>
          </w:divBdr>
        </w:div>
        <w:div w:id="1197623338">
          <w:marLeft w:val="0"/>
          <w:marRight w:val="0"/>
          <w:marTop w:val="0"/>
          <w:marBottom w:val="0"/>
          <w:divBdr>
            <w:top w:val="none" w:sz="0" w:space="0" w:color="auto"/>
            <w:left w:val="none" w:sz="0" w:space="0" w:color="auto"/>
            <w:bottom w:val="none" w:sz="0" w:space="0" w:color="auto"/>
            <w:right w:val="none" w:sz="0" w:space="0" w:color="auto"/>
          </w:divBdr>
        </w:div>
        <w:div w:id="429854139">
          <w:marLeft w:val="0"/>
          <w:marRight w:val="0"/>
          <w:marTop w:val="0"/>
          <w:marBottom w:val="0"/>
          <w:divBdr>
            <w:top w:val="none" w:sz="0" w:space="0" w:color="auto"/>
            <w:left w:val="none" w:sz="0" w:space="0" w:color="auto"/>
            <w:bottom w:val="none" w:sz="0" w:space="0" w:color="auto"/>
            <w:right w:val="none" w:sz="0" w:space="0" w:color="auto"/>
          </w:divBdr>
        </w:div>
        <w:div w:id="1065108265">
          <w:marLeft w:val="0"/>
          <w:marRight w:val="0"/>
          <w:marTop w:val="0"/>
          <w:marBottom w:val="0"/>
          <w:divBdr>
            <w:top w:val="none" w:sz="0" w:space="0" w:color="auto"/>
            <w:left w:val="none" w:sz="0" w:space="0" w:color="auto"/>
            <w:bottom w:val="none" w:sz="0" w:space="0" w:color="auto"/>
            <w:right w:val="none" w:sz="0" w:space="0" w:color="auto"/>
          </w:divBdr>
        </w:div>
        <w:div w:id="370613959">
          <w:marLeft w:val="0"/>
          <w:marRight w:val="0"/>
          <w:marTop w:val="0"/>
          <w:marBottom w:val="0"/>
          <w:divBdr>
            <w:top w:val="none" w:sz="0" w:space="0" w:color="auto"/>
            <w:left w:val="none" w:sz="0" w:space="0" w:color="auto"/>
            <w:bottom w:val="none" w:sz="0" w:space="0" w:color="auto"/>
            <w:right w:val="none" w:sz="0" w:space="0" w:color="auto"/>
          </w:divBdr>
        </w:div>
        <w:div w:id="1307736651">
          <w:marLeft w:val="0"/>
          <w:marRight w:val="0"/>
          <w:marTop w:val="0"/>
          <w:marBottom w:val="0"/>
          <w:divBdr>
            <w:top w:val="none" w:sz="0" w:space="0" w:color="auto"/>
            <w:left w:val="none" w:sz="0" w:space="0" w:color="auto"/>
            <w:bottom w:val="none" w:sz="0" w:space="0" w:color="auto"/>
            <w:right w:val="none" w:sz="0" w:space="0" w:color="auto"/>
          </w:divBdr>
        </w:div>
        <w:div w:id="882641407">
          <w:marLeft w:val="0"/>
          <w:marRight w:val="0"/>
          <w:marTop w:val="0"/>
          <w:marBottom w:val="0"/>
          <w:divBdr>
            <w:top w:val="none" w:sz="0" w:space="0" w:color="auto"/>
            <w:left w:val="none" w:sz="0" w:space="0" w:color="auto"/>
            <w:bottom w:val="none" w:sz="0" w:space="0" w:color="auto"/>
            <w:right w:val="none" w:sz="0" w:space="0" w:color="auto"/>
          </w:divBdr>
        </w:div>
        <w:div w:id="193276585">
          <w:marLeft w:val="0"/>
          <w:marRight w:val="0"/>
          <w:marTop w:val="0"/>
          <w:marBottom w:val="0"/>
          <w:divBdr>
            <w:top w:val="none" w:sz="0" w:space="0" w:color="auto"/>
            <w:left w:val="none" w:sz="0" w:space="0" w:color="auto"/>
            <w:bottom w:val="none" w:sz="0" w:space="0" w:color="auto"/>
            <w:right w:val="none" w:sz="0" w:space="0" w:color="auto"/>
          </w:divBdr>
        </w:div>
        <w:div w:id="694113842">
          <w:marLeft w:val="0"/>
          <w:marRight w:val="0"/>
          <w:marTop w:val="0"/>
          <w:marBottom w:val="0"/>
          <w:divBdr>
            <w:top w:val="none" w:sz="0" w:space="0" w:color="auto"/>
            <w:left w:val="none" w:sz="0" w:space="0" w:color="auto"/>
            <w:bottom w:val="none" w:sz="0" w:space="0" w:color="auto"/>
            <w:right w:val="none" w:sz="0" w:space="0" w:color="auto"/>
          </w:divBdr>
        </w:div>
        <w:div w:id="1535312592">
          <w:marLeft w:val="0"/>
          <w:marRight w:val="0"/>
          <w:marTop w:val="0"/>
          <w:marBottom w:val="0"/>
          <w:divBdr>
            <w:top w:val="none" w:sz="0" w:space="0" w:color="auto"/>
            <w:left w:val="none" w:sz="0" w:space="0" w:color="auto"/>
            <w:bottom w:val="none" w:sz="0" w:space="0" w:color="auto"/>
            <w:right w:val="none" w:sz="0" w:space="0" w:color="auto"/>
          </w:divBdr>
        </w:div>
        <w:div w:id="1617709828">
          <w:marLeft w:val="0"/>
          <w:marRight w:val="0"/>
          <w:marTop w:val="0"/>
          <w:marBottom w:val="0"/>
          <w:divBdr>
            <w:top w:val="none" w:sz="0" w:space="0" w:color="auto"/>
            <w:left w:val="none" w:sz="0" w:space="0" w:color="auto"/>
            <w:bottom w:val="none" w:sz="0" w:space="0" w:color="auto"/>
            <w:right w:val="none" w:sz="0" w:space="0" w:color="auto"/>
          </w:divBdr>
        </w:div>
        <w:div w:id="75247751">
          <w:marLeft w:val="0"/>
          <w:marRight w:val="0"/>
          <w:marTop w:val="0"/>
          <w:marBottom w:val="0"/>
          <w:divBdr>
            <w:top w:val="none" w:sz="0" w:space="0" w:color="auto"/>
            <w:left w:val="none" w:sz="0" w:space="0" w:color="auto"/>
            <w:bottom w:val="none" w:sz="0" w:space="0" w:color="auto"/>
            <w:right w:val="none" w:sz="0" w:space="0" w:color="auto"/>
          </w:divBdr>
        </w:div>
        <w:div w:id="1112898002">
          <w:marLeft w:val="0"/>
          <w:marRight w:val="0"/>
          <w:marTop w:val="0"/>
          <w:marBottom w:val="0"/>
          <w:divBdr>
            <w:top w:val="none" w:sz="0" w:space="0" w:color="auto"/>
            <w:left w:val="none" w:sz="0" w:space="0" w:color="auto"/>
            <w:bottom w:val="none" w:sz="0" w:space="0" w:color="auto"/>
            <w:right w:val="none" w:sz="0" w:space="0" w:color="auto"/>
          </w:divBdr>
        </w:div>
        <w:div w:id="430517613">
          <w:marLeft w:val="0"/>
          <w:marRight w:val="0"/>
          <w:marTop w:val="0"/>
          <w:marBottom w:val="0"/>
          <w:divBdr>
            <w:top w:val="none" w:sz="0" w:space="0" w:color="auto"/>
            <w:left w:val="none" w:sz="0" w:space="0" w:color="auto"/>
            <w:bottom w:val="none" w:sz="0" w:space="0" w:color="auto"/>
            <w:right w:val="none" w:sz="0" w:space="0" w:color="auto"/>
          </w:divBdr>
        </w:div>
        <w:div w:id="1178426611">
          <w:marLeft w:val="0"/>
          <w:marRight w:val="0"/>
          <w:marTop w:val="0"/>
          <w:marBottom w:val="0"/>
          <w:divBdr>
            <w:top w:val="none" w:sz="0" w:space="0" w:color="auto"/>
            <w:left w:val="none" w:sz="0" w:space="0" w:color="auto"/>
            <w:bottom w:val="none" w:sz="0" w:space="0" w:color="auto"/>
            <w:right w:val="none" w:sz="0" w:space="0" w:color="auto"/>
          </w:divBdr>
        </w:div>
        <w:div w:id="161821225">
          <w:marLeft w:val="0"/>
          <w:marRight w:val="0"/>
          <w:marTop w:val="0"/>
          <w:marBottom w:val="0"/>
          <w:divBdr>
            <w:top w:val="none" w:sz="0" w:space="0" w:color="auto"/>
            <w:left w:val="none" w:sz="0" w:space="0" w:color="auto"/>
            <w:bottom w:val="none" w:sz="0" w:space="0" w:color="auto"/>
            <w:right w:val="none" w:sz="0" w:space="0" w:color="auto"/>
          </w:divBdr>
        </w:div>
        <w:div w:id="1989554029">
          <w:marLeft w:val="0"/>
          <w:marRight w:val="0"/>
          <w:marTop w:val="0"/>
          <w:marBottom w:val="0"/>
          <w:divBdr>
            <w:top w:val="none" w:sz="0" w:space="0" w:color="auto"/>
            <w:left w:val="none" w:sz="0" w:space="0" w:color="auto"/>
            <w:bottom w:val="none" w:sz="0" w:space="0" w:color="auto"/>
            <w:right w:val="none" w:sz="0" w:space="0" w:color="auto"/>
          </w:divBdr>
        </w:div>
        <w:div w:id="1869441683">
          <w:marLeft w:val="0"/>
          <w:marRight w:val="0"/>
          <w:marTop w:val="0"/>
          <w:marBottom w:val="0"/>
          <w:divBdr>
            <w:top w:val="none" w:sz="0" w:space="0" w:color="auto"/>
            <w:left w:val="none" w:sz="0" w:space="0" w:color="auto"/>
            <w:bottom w:val="none" w:sz="0" w:space="0" w:color="auto"/>
            <w:right w:val="none" w:sz="0" w:space="0" w:color="auto"/>
          </w:divBdr>
        </w:div>
        <w:div w:id="508176911">
          <w:marLeft w:val="0"/>
          <w:marRight w:val="0"/>
          <w:marTop w:val="0"/>
          <w:marBottom w:val="0"/>
          <w:divBdr>
            <w:top w:val="none" w:sz="0" w:space="0" w:color="auto"/>
            <w:left w:val="none" w:sz="0" w:space="0" w:color="auto"/>
            <w:bottom w:val="none" w:sz="0" w:space="0" w:color="auto"/>
            <w:right w:val="none" w:sz="0" w:space="0" w:color="auto"/>
          </w:divBdr>
        </w:div>
        <w:div w:id="103620438">
          <w:marLeft w:val="0"/>
          <w:marRight w:val="0"/>
          <w:marTop w:val="0"/>
          <w:marBottom w:val="0"/>
          <w:divBdr>
            <w:top w:val="none" w:sz="0" w:space="0" w:color="auto"/>
            <w:left w:val="none" w:sz="0" w:space="0" w:color="auto"/>
            <w:bottom w:val="none" w:sz="0" w:space="0" w:color="auto"/>
            <w:right w:val="none" w:sz="0" w:space="0" w:color="auto"/>
          </w:divBdr>
        </w:div>
        <w:div w:id="676544945">
          <w:marLeft w:val="0"/>
          <w:marRight w:val="0"/>
          <w:marTop w:val="0"/>
          <w:marBottom w:val="0"/>
          <w:divBdr>
            <w:top w:val="none" w:sz="0" w:space="0" w:color="auto"/>
            <w:left w:val="none" w:sz="0" w:space="0" w:color="auto"/>
            <w:bottom w:val="none" w:sz="0" w:space="0" w:color="auto"/>
            <w:right w:val="none" w:sz="0" w:space="0" w:color="auto"/>
          </w:divBdr>
        </w:div>
        <w:div w:id="777985125">
          <w:marLeft w:val="0"/>
          <w:marRight w:val="0"/>
          <w:marTop w:val="0"/>
          <w:marBottom w:val="0"/>
          <w:divBdr>
            <w:top w:val="none" w:sz="0" w:space="0" w:color="auto"/>
            <w:left w:val="none" w:sz="0" w:space="0" w:color="auto"/>
            <w:bottom w:val="none" w:sz="0" w:space="0" w:color="auto"/>
            <w:right w:val="none" w:sz="0" w:space="0" w:color="auto"/>
          </w:divBdr>
        </w:div>
        <w:div w:id="1286502388">
          <w:marLeft w:val="0"/>
          <w:marRight w:val="0"/>
          <w:marTop w:val="0"/>
          <w:marBottom w:val="0"/>
          <w:divBdr>
            <w:top w:val="none" w:sz="0" w:space="0" w:color="auto"/>
            <w:left w:val="none" w:sz="0" w:space="0" w:color="auto"/>
            <w:bottom w:val="none" w:sz="0" w:space="0" w:color="auto"/>
            <w:right w:val="none" w:sz="0" w:space="0" w:color="auto"/>
          </w:divBdr>
        </w:div>
        <w:div w:id="1698580944">
          <w:marLeft w:val="0"/>
          <w:marRight w:val="0"/>
          <w:marTop w:val="0"/>
          <w:marBottom w:val="0"/>
          <w:divBdr>
            <w:top w:val="none" w:sz="0" w:space="0" w:color="auto"/>
            <w:left w:val="none" w:sz="0" w:space="0" w:color="auto"/>
            <w:bottom w:val="none" w:sz="0" w:space="0" w:color="auto"/>
            <w:right w:val="none" w:sz="0" w:space="0" w:color="auto"/>
          </w:divBdr>
        </w:div>
        <w:div w:id="1527329982">
          <w:marLeft w:val="0"/>
          <w:marRight w:val="0"/>
          <w:marTop w:val="0"/>
          <w:marBottom w:val="0"/>
          <w:divBdr>
            <w:top w:val="none" w:sz="0" w:space="0" w:color="auto"/>
            <w:left w:val="none" w:sz="0" w:space="0" w:color="auto"/>
            <w:bottom w:val="none" w:sz="0" w:space="0" w:color="auto"/>
            <w:right w:val="none" w:sz="0" w:space="0" w:color="auto"/>
          </w:divBdr>
        </w:div>
        <w:div w:id="2036880939">
          <w:marLeft w:val="0"/>
          <w:marRight w:val="0"/>
          <w:marTop w:val="0"/>
          <w:marBottom w:val="0"/>
          <w:divBdr>
            <w:top w:val="none" w:sz="0" w:space="0" w:color="auto"/>
            <w:left w:val="none" w:sz="0" w:space="0" w:color="auto"/>
            <w:bottom w:val="none" w:sz="0" w:space="0" w:color="auto"/>
            <w:right w:val="none" w:sz="0" w:space="0" w:color="auto"/>
          </w:divBdr>
        </w:div>
        <w:div w:id="1573733448">
          <w:marLeft w:val="0"/>
          <w:marRight w:val="0"/>
          <w:marTop w:val="0"/>
          <w:marBottom w:val="0"/>
          <w:divBdr>
            <w:top w:val="none" w:sz="0" w:space="0" w:color="auto"/>
            <w:left w:val="none" w:sz="0" w:space="0" w:color="auto"/>
            <w:bottom w:val="none" w:sz="0" w:space="0" w:color="auto"/>
            <w:right w:val="none" w:sz="0" w:space="0" w:color="auto"/>
          </w:divBdr>
        </w:div>
        <w:div w:id="342513056">
          <w:marLeft w:val="0"/>
          <w:marRight w:val="0"/>
          <w:marTop w:val="0"/>
          <w:marBottom w:val="0"/>
          <w:divBdr>
            <w:top w:val="none" w:sz="0" w:space="0" w:color="auto"/>
            <w:left w:val="none" w:sz="0" w:space="0" w:color="auto"/>
            <w:bottom w:val="none" w:sz="0" w:space="0" w:color="auto"/>
            <w:right w:val="none" w:sz="0" w:space="0" w:color="auto"/>
          </w:divBdr>
        </w:div>
        <w:div w:id="160975565">
          <w:marLeft w:val="0"/>
          <w:marRight w:val="0"/>
          <w:marTop w:val="0"/>
          <w:marBottom w:val="0"/>
          <w:divBdr>
            <w:top w:val="none" w:sz="0" w:space="0" w:color="auto"/>
            <w:left w:val="none" w:sz="0" w:space="0" w:color="auto"/>
            <w:bottom w:val="none" w:sz="0" w:space="0" w:color="auto"/>
            <w:right w:val="none" w:sz="0" w:space="0" w:color="auto"/>
          </w:divBdr>
        </w:div>
        <w:div w:id="796023497">
          <w:marLeft w:val="0"/>
          <w:marRight w:val="0"/>
          <w:marTop w:val="0"/>
          <w:marBottom w:val="0"/>
          <w:divBdr>
            <w:top w:val="none" w:sz="0" w:space="0" w:color="auto"/>
            <w:left w:val="none" w:sz="0" w:space="0" w:color="auto"/>
            <w:bottom w:val="none" w:sz="0" w:space="0" w:color="auto"/>
            <w:right w:val="none" w:sz="0" w:space="0" w:color="auto"/>
          </w:divBdr>
        </w:div>
        <w:div w:id="1628002637">
          <w:marLeft w:val="0"/>
          <w:marRight w:val="0"/>
          <w:marTop w:val="0"/>
          <w:marBottom w:val="0"/>
          <w:divBdr>
            <w:top w:val="none" w:sz="0" w:space="0" w:color="auto"/>
            <w:left w:val="none" w:sz="0" w:space="0" w:color="auto"/>
            <w:bottom w:val="none" w:sz="0" w:space="0" w:color="auto"/>
            <w:right w:val="none" w:sz="0" w:space="0" w:color="auto"/>
          </w:divBdr>
        </w:div>
        <w:div w:id="2047682968">
          <w:marLeft w:val="0"/>
          <w:marRight w:val="0"/>
          <w:marTop w:val="0"/>
          <w:marBottom w:val="0"/>
          <w:divBdr>
            <w:top w:val="none" w:sz="0" w:space="0" w:color="auto"/>
            <w:left w:val="none" w:sz="0" w:space="0" w:color="auto"/>
            <w:bottom w:val="none" w:sz="0" w:space="0" w:color="auto"/>
            <w:right w:val="none" w:sz="0" w:space="0" w:color="auto"/>
          </w:divBdr>
        </w:div>
        <w:div w:id="1330596805">
          <w:marLeft w:val="0"/>
          <w:marRight w:val="0"/>
          <w:marTop w:val="0"/>
          <w:marBottom w:val="0"/>
          <w:divBdr>
            <w:top w:val="none" w:sz="0" w:space="0" w:color="auto"/>
            <w:left w:val="none" w:sz="0" w:space="0" w:color="auto"/>
            <w:bottom w:val="none" w:sz="0" w:space="0" w:color="auto"/>
            <w:right w:val="none" w:sz="0" w:space="0" w:color="auto"/>
          </w:divBdr>
        </w:div>
        <w:div w:id="1770810801">
          <w:marLeft w:val="0"/>
          <w:marRight w:val="0"/>
          <w:marTop w:val="0"/>
          <w:marBottom w:val="0"/>
          <w:divBdr>
            <w:top w:val="none" w:sz="0" w:space="0" w:color="auto"/>
            <w:left w:val="none" w:sz="0" w:space="0" w:color="auto"/>
            <w:bottom w:val="none" w:sz="0" w:space="0" w:color="auto"/>
            <w:right w:val="none" w:sz="0" w:space="0" w:color="auto"/>
          </w:divBdr>
        </w:div>
        <w:div w:id="1042024485">
          <w:marLeft w:val="0"/>
          <w:marRight w:val="0"/>
          <w:marTop w:val="0"/>
          <w:marBottom w:val="0"/>
          <w:divBdr>
            <w:top w:val="none" w:sz="0" w:space="0" w:color="auto"/>
            <w:left w:val="none" w:sz="0" w:space="0" w:color="auto"/>
            <w:bottom w:val="none" w:sz="0" w:space="0" w:color="auto"/>
            <w:right w:val="none" w:sz="0" w:space="0" w:color="auto"/>
          </w:divBdr>
        </w:div>
        <w:div w:id="130293109">
          <w:marLeft w:val="0"/>
          <w:marRight w:val="0"/>
          <w:marTop w:val="0"/>
          <w:marBottom w:val="0"/>
          <w:divBdr>
            <w:top w:val="none" w:sz="0" w:space="0" w:color="auto"/>
            <w:left w:val="none" w:sz="0" w:space="0" w:color="auto"/>
            <w:bottom w:val="none" w:sz="0" w:space="0" w:color="auto"/>
            <w:right w:val="none" w:sz="0" w:space="0" w:color="auto"/>
          </w:divBdr>
        </w:div>
        <w:div w:id="627053101">
          <w:marLeft w:val="0"/>
          <w:marRight w:val="0"/>
          <w:marTop w:val="0"/>
          <w:marBottom w:val="0"/>
          <w:divBdr>
            <w:top w:val="none" w:sz="0" w:space="0" w:color="auto"/>
            <w:left w:val="none" w:sz="0" w:space="0" w:color="auto"/>
            <w:bottom w:val="none" w:sz="0" w:space="0" w:color="auto"/>
            <w:right w:val="none" w:sz="0" w:space="0" w:color="auto"/>
          </w:divBdr>
        </w:div>
        <w:div w:id="1205101442">
          <w:marLeft w:val="0"/>
          <w:marRight w:val="0"/>
          <w:marTop w:val="0"/>
          <w:marBottom w:val="0"/>
          <w:divBdr>
            <w:top w:val="none" w:sz="0" w:space="0" w:color="auto"/>
            <w:left w:val="none" w:sz="0" w:space="0" w:color="auto"/>
            <w:bottom w:val="none" w:sz="0" w:space="0" w:color="auto"/>
            <w:right w:val="none" w:sz="0" w:space="0" w:color="auto"/>
          </w:divBdr>
        </w:div>
        <w:div w:id="720446883">
          <w:marLeft w:val="0"/>
          <w:marRight w:val="0"/>
          <w:marTop w:val="0"/>
          <w:marBottom w:val="0"/>
          <w:divBdr>
            <w:top w:val="none" w:sz="0" w:space="0" w:color="auto"/>
            <w:left w:val="none" w:sz="0" w:space="0" w:color="auto"/>
            <w:bottom w:val="none" w:sz="0" w:space="0" w:color="auto"/>
            <w:right w:val="none" w:sz="0" w:space="0" w:color="auto"/>
          </w:divBdr>
        </w:div>
        <w:div w:id="1933583163">
          <w:marLeft w:val="0"/>
          <w:marRight w:val="0"/>
          <w:marTop w:val="0"/>
          <w:marBottom w:val="0"/>
          <w:divBdr>
            <w:top w:val="none" w:sz="0" w:space="0" w:color="auto"/>
            <w:left w:val="none" w:sz="0" w:space="0" w:color="auto"/>
            <w:bottom w:val="none" w:sz="0" w:space="0" w:color="auto"/>
            <w:right w:val="none" w:sz="0" w:space="0" w:color="auto"/>
          </w:divBdr>
        </w:div>
        <w:div w:id="621427415">
          <w:marLeft w:val="0"/>
          <w:marRight w:val="0"/>
          <w:marTop w:val="0"/>
          <w:marBottom w:val="0"/>
          <w:divBdr>
            <w:top w:val="none" w:sz="0" w:space="0" w:color="auto"/>
            <w:left w:val="none" w:sz="0" w:space="0" w:color="auto"/>
            <w:bottom w:val="none" w:sz="0" w:space="0" w:color="auto"/>
            <w:right w:val="none" w:sz="0" w:space="0" w:color="auto"/>
          </w:divBdr>
        </w:div>
        <w:div w:id="1969890941">
          <w:marLeft w:val="0"/>
          <w:marRight w:val="0"/>
          <w:marTop w:val="0"/>
          <w:marBottom w:val="0"/>
          <w:divBdr>
            <w:top w:val="none" w:sz="0" w:space="0" w:color="auto"/>
            <w:left w:val="none" w:sz="0" w:space="0" w:color="auto"/>
            <w:bottom w:val="none" w:sz="0" w:space="0" w:color="auto"/>
            <w:right w:val="none" w:sz="0" w:space="0" w:color="auto"/>
          </w:divBdr>
        </w:div>
        <w:div w:id="433987212">
          <w:marLeft w:val="0"/>
          <w:marRight w:val="0"/>
          <w:marTop w:val="0"/>
          <w:marBottom w:val="0"/>
          <w:divBdr>
            <w:top w:val="none" w:sz="0" w:space="0" w:color="auto"/>
            <w:left w:val="none" w:sz="0" w:space="0" w:color="auto"/>
            <w:bottom w:val="none" w:sz="0" w:space="0" w:color="auto"/>
            <w:right w:val="none" w:sz="0" w:space="0" w:color="auto"/>
          </w:divBdr>
        </w:div>
        <w:div w:id="1840344018">
          <w:marLeft w:val="0"/>
          <w:marRight w:val="0"/>
          <w:marTop w:val="0"/>
          <w:marBottom w:val="0"/>
          <w:divBdr>
            <w:top w:val="none" w:sz="0" w:space="0" w:color="auto"/>
            <w:left w:val="none" w:sz="0" w:space="0" w:color="auto"/>
            <w:bottom w:val="none" w:sz="0" w:space="0" w:color="auto"/>
            <w:right w:val="none" w:sz="0" w:space="0" w:color="auto"/>
          </w:divBdr>
        </w:div>
        <w:div w:id="259993585">
          <w:marLeft w:val="0"/>
          <w:marRight w:val="0"/>
          <w:marTop w:val="0"/>
          <w:marBottom w:val="0"/>
          <w:divBdr>
            <w:top w:val="none" w:sz="0" w:space="0" w:color="auto"/>
            <w:left w:val="none" w:sz="0" w:space="0" w:color="auto"/>
            <w:bottom w:val="none" w:sz="0" w:space="0" w:color="auto"/>
            <w:right w:val="none" w:sz="0" w:space="0" w:color="auto"/>
          </w:divBdr>
        </w:div>
        <w:div w:id="1349061140">
          <w:marLeft w:val="0"/>
          <w:marRight w:val="0"/>
          <w:marTop w:val="0"/>
          <w:marBottom w:val="0"/>
          <w:divBdr>
            <w:top w:val="none" w:sz="0" w:space="0" w:color="auto"/>
            <w:left w:val="none" w:sz="0" w:space="0" w:color="auto"/>
            <w:bottom w:val="none" w:sz="0" w:space="0" w:color="auto"/>
            <w:right w:val="none" w:sz="0" w:space="0" w:color="auto"/>
          </w:divBdr>
        </w:div>
        <w:div w:id="991450075">
          <w:marLeft w:val="0"/>
          <w:marRight w:val="0"/>
          <w:marTop w:val="0"/>
          <w:marBottom w:val="0"/>
          <w:divBdr>
            <w:top w:val="none" w:sz="0" w:space="0" w:color="auto"/>
            <w:left w:val="none" w:sz="0" w:space="0" w:color="auto"/>
            <w:bottom w:val="none" w:sz="0" w:space="0" w:color="auto"/>
            <w:right w:val="none" w:sz="0" w:space="0" w:color="auto"/>
          </w:divBdr>
        </w:div>
        <w:div w:id="339309186">
          <w:marLeft w:val="0"/>
          <w:marRight w:val="0"/>
          <w:marTop w:val="0"/>
          <w:marBottom w:val="0"/>
          <w:divBdr>
            <w:top w:val="none" w:sz="0" w:space="0" w:color="auto"/>
            <w:left w:val="none" w:sz="0" w:space="0" w:color="auto"/>
            <w:bottom w:val="none" w:sz="0" w:space="0" w:color="auto"/>
            <w:right w:val="none" w:sz="0" w:space="0" w:color="auto"/>
          </w:divBdr>
        </w:div>
        <w:div w:id="238179801">
          <w:marLeft w:val="0"/>
          <w:marRight w:val="0"/>
          <w:marTop w:val="0"/>
          <w:marBottom w:val="0"/>
          <w:divBdr>
            <w:top w:val="none" w:sz="0" w:space="0" w:color="auto"/>
            <w:left w:val="none" w:sz="0" w:space="0" w:color="auto"/>
            <w:bottom w:val="none" w:sz="0" w:space="0" w:color="auto"/>
            <w:right w:val="none" w:sz="0" w:space="0" w:color="auto"/>
          </w:divBdr>
        </w:div>
        <w:div w:id="33118859">
          <w:marLeft w:val="0"/>
          <w:marRight w:val="0"/>
          <w:marTop w:val="0"/>
          <w:marBottom w:val="0"/>
          <w:divBdr>
            <w:top w:val="none" w:sz="0" w:space="0" w:color="auto"/>
            <w:left w:val="none" w:sz="0" w:space="0" w:color="auto"/>
            <w:bottom w:val="none" w:sz="0" w:space="0" w:color="auto"/>
            <w:right w:val="none" w:sz="0" w:space="0" w:color="auto"/>
          </w:divBdr>
        </w:div>
      </w:divsChild>
    </w:div>
    <w:div w:id="598373371">
      <w:bodyDiv w:val="1"/>
      <w:marLeft w:val="0"/>
      <w:marRight w:val="0"/>
      <w:marTop w:val="0"/>
      <w:marBottom w:val="0"/>
      <w:divBdr>
        <w:top w:val="none" w:sz="0" w:space="0" w:color="auto"/>
        <w:left w:val="none" w:sz="0" w:space="0" w:color="auto"/>
        <w:bottom w:val="none" w:sz="0" w:space="0" w:color="auto"/>
        <w:right w:val="none" w:sz="0" w:space="0" w:color="auto"/>
      </w:divBdr>
      <w:divsChild>
        <w:div w:id="152263315">
          <w:marLeft w:val="0"/>
          <w:marRight w:val="0"/>
          <w:marTop w:val="0"/>
          <w:marBottom w:val="0"/>
          <w:divBdr>
            <w:top w:val="none" w:sz="0" w:space="0" w:color="auto"/>
            <w:left w:val="none" w:sz="0" w:space="0" w:color="auto"/>
            <w:bottom w:val="none" w:sz="0" w:space="0" w:color="auto"/>
            <w:right w:val="none" w:sz="0" w:space="0" w:color="auto"/>
          </w:divBdr>
        </w:div>
        <w:div w:id="1477602519">
          <w:marLeft w:val="0"/>
          <w:marRight w:val="0"/>
          <w:marTop w:val="0"/>
          <w:marBottom w:val="0"/>
          <w:divBdr>
            <w:top w:val="none" w:sz="0" w:space="0" w:color="auto"/>
            <w:left w:val="none" w:sz="0" w:space="0" w:color="auto"/>
            <w:bottom w:val="none" w:sz="0" w:space="0" w:color="auto"/>
            <w:right w:val="none" w:sz="0" w:space="0" w:color="auto"/>
          </w:divBdr>
        </w:div>
        <w:div w:id="312753813">
          <w:marLeft w:val="0"/>
          <w:marRight w:val="0"/>
          <w:marTop w:val="0"/>
          <w:marBottom w:val="0"/>
          <w:divBdr>
            <w:top w:val="none" w:sz="0" w:space="0" w:color="auto"/>
            <w:left w:val="none" w:sz="0" w:space="0" w:color="auto"/>
            <w:bottom w:val="none" w:sz="0" w:space="0" w:color="auto"/>
            <w:right w:val="none" w:sz="0" w:space="0" w:color="auto"/>
          </w:divBdr>
        </w:div>
        <w:div w:id="1890456552">
          <w:marLeft w:val="0"/>
          <w:marRight w:val="0"/>
          <w:marTop w:val="0"/>
          <w:marBottom w:val="0"/>
          <w:divBdr>
            <w:top w:val="none" w:sz="0" w:space="0" w:color="auto"/>
            <w:left w:val="none" w:sz="0" w:space="0" w:color="auto"/>
            <w:bottom w:val="none" w:sz="0" w:space="0" w:color="auto"/>
            <w:right w:val="none" w:sz="0" w:space="0" w:color="auto"/>
          </w:divBdr>
        </w:div>
        <w:div w:id="646473041">
          <w:marLeft w:val="0"/>
          <w:marRight w:val="0"/>
          <w:marTop w:val="0"/>
          <w:marBottom w:val="0"/>
          <w:divBdr>
            <w:top w:val="none" w:sz="0" w:space="0" w:color="auto"/>
            <w:left w:val="none" w:sz="0" w:space="0" w:color="auto"/>
            <w:bottom w:val="none" w:sz="0" w:space="0" w:color="auto"/>
            <w:right w:val="none" w:sz="0" w:space="0" w:color="auto"/>
          </w:divBdr>
        </w:div>
        <w:div w:id="1858812212">
          <w:marLeft w:val="0"/>
          <w:marRight w:val="0"/>
          <w:marTop w:val="0"/>
          <w:marBottom w:val="0"/>
          <w:divBdr>
            <w:top w:val="none" w:sz="0" w:space="0" w:color="auto"/>
            <w:left w:val="none" w:sz="0" w:space="0" w:color="auto"/>
            <w:bottom w:val="none" w:sz="0" w:space="0" w:color="auto"/>
            <w:right w:val="none" w:sz="0" w:space="0" w:color="auto"/>
          </w:divBdr>
        </w:div>
        <w:div w:id="416171703">
          <w:marLeft w:val="0"/>
          <w:marRight w:val="0"/>
          <w:marTop w:val="0"/>
          <w:marBottom w:val="0"/>
          <w:divBdr>
            <w:top w:val="none" w:sz="0" w:space="0" w:color="auto"/>
            <w:left w:val="none" w:sz="0" w:space="0" w:color="auto"/>
            <w:bottom w:val="none" w:sz="0" w:space="0" w:color="auto"/>
            <w:right w:val="none" w:sz="0" w:space="0" w:color="auto"/>
          </w:divBdr>
        </w:div>
        <w:div w:id="14382361">
          <w:marLeft w:val="0"/>
          <w:marRight w:val="0"/>
          <w:marTop w:val="0"/>
          <w:marBottom w:val="0"/>
          <w:divBdr>
            <w:top w:val="none" w:sz="0" w:space="0" w:color="auto"/>
            <w:left w:val="none" w:sz="0" w:space="0" w:color="auto"/>
            <w:bottom w:val="none" w:sz="0" w:space="0" w:color="auto"/>
            <w:right w:val="none" w:sz="0" w:space="0" w:color="auto"/>
          </w:divBdr>
        </w:div>
        <w:div w:id="2056927726">
          <w:marLeft w:val="0"/>
          <w:marRight w:val="0"/>
          <w:marTop w:val="0"/>
          <w:marBottom w:val="0"/>
          <w:divBdr>
            <w:top w:val="none" w:sz="0" w:space="0" w:color="auto"/>
            <w:left w:val="none" w:sz="0" w:space="0" w:color="auto"/>
            <w:bottom w:val="none" w:sz="0" w:space="0" w:color="auto"/>
            <w:right w:val="none" w:sz="0" w:space="0" w:color="auto"/>
          </w:divBdr>
        </w:div>
        <w:div w:id="1719743209">
          <w:marLeft w:val="0"/>
          <w:marRight w:val="0"/>
          <w:marTop w:val="0"/>
          <w:marBottom w:val="0"/>
          <w:divBdr>
            <w:top w:val="none" w:sz="0" w:space="0" w:color="auto"/>
            <w:left w:val="none" w:sz="0" w:space="0" w:color="auto"/>
            <w:bottom w:val="none" w:sz="0" w:space="0" w:color="auto"/>
            <w:right w:val="none" w:sz="0" w:space="0" w:color="auto"/>
          </w:divBdr>
        </w:div>
        <w:div w:id="495465602">
          <w:marLeft w:val="0"/>
          <w:marRight w:val="0"/>
          <w:marTop w:val="0"/>
          <w:marBottom w:val="0"/>
          <w:divBdr>
            <w:top w:val="none" w:sz="0" w:space="0" w:color="auto"/>
            <w:left w:val="none" w:sz="0" w:space="0" w:color="auto"/>
            <w:bottom w:val="none" w:sz="0" w:space="0" w:color="auto"/>
            <w:right w:val="none" w:sz="0" w:space="0" w:color="auto"/>
          </w:divBdr>
        </w:div>
        <w:div w:id="1970473801">
          <w:marLeft w:val="0"/>
          <w:marRight w:val="0"/>
          <w:marTop w:val="0"/>
          <w:marBottom w:val="0"/>
          <w:divBdr>
            <w:top w:val="none" w:sz="0" w:space="0" w:color="auto"/>
            <w:left w:val="none" w:sz="0" w:space="0" w:color="auto"/>
            <w:bottom w:val="none" w:sz="0" w:space="0" w:color="auto"/>
            <w:right w:val="none" w:sz="0" w:space="0" w:color="auto"/>
          </w:divBdr>
        </w:div>
        <w:div w:id="98835737">
          <w:marLeft w:val="0"/>
          <w:marRight w:val="0"/>
          <w:marTop w:val="0"/>
          <w:marBottom w:val="0"/>
          <w:divBdr>
            <w:top w:val="none" w:sz="0" w:space="0" w:color="auto"/>
            <w:left w:val="none" w:sz="0" w:space="0" w:color="auto"/>
            <w:bottom w:val="none" w:sz="0" w:space="0" w:color="auto"/>
            <w:right w:val="none" w:sz="0" w:space="0" w:color="auto"/>
          </w:divBdr>
        </w:div>
        <w:div w:id="1711686141">
          <w:marLeft w:val="0"/>
          <w:marRight w:val="0"/>
          <w:marTop w:val="0"/>
          <w:marBottom w:val="0"/>
          <w:divBdr>
            <w:top w:val="none" w:sz="0" w:space="0" w:color="auto"/>
            <w:left w:val="none" w:sz="0" w:space="0" w:color="auto"/>
            <w:bottom w:val="none" w:sz="0" w:space="0" w:color="auto"/>
            <w:right w:val="none" w:sz="0" w:space="0" w:color="auto"/>
          </w:divBdr>
        </w:div>
        <w:div w:id="468518935">
          <w:marLeft w:val="0"/>
          <w:marRight w:val="0"/>
          <w:marTop w:val="0"/>
          <w:marBottom w:val="0"/>
          <w:divBdr>
            <w:top w:val="none" w:sz="0" w:space="0" w:color="auto"/>
            <w:left w:val="none" w:sz="0" w:space="0" w:color="auto"/>
            <w:bottom w:val="none" w:sz="0" w:space="0" w:color="auto"/>
            <w:right w:val="none" w:sz="0" w:space="0" w:color="auto"/>
          </w:divBdr>
        </w:div>
        <w:div w:id="1717774437">
          <w:marLeft w:val="0"/>
          <w:marRight w:val="0"/>
          <w:marTop w:val="0"/>
          <w:marBottom w:val="0"/>
          <w:divBdr>
            <w:top w:val="none" w:sz="0" w:space="0" w:color="auto"/>
            <w:left w:val="none" w:sz="0" w:space="0" w:color="auto"/>
            <w:bottom w:val="none" w:sz="0" w:space="0" w:color="auto"/>
            <w:right w:val="none" w:sz="0" w:space="0" w:color="auto"/>
          </w:divBdr>
        </w:div>
        <w:div w:id="818155316">
          <w:marLeft w:val="0"/>
          <w:marRight w:val="0"/>
          <w:marTop w:val="0"/>
          <w:marBottom w:val="0"/>
          <w:divBdr>
            <w:top w:val="none" w:sz="0" w:space="0" w:color="auto"/>
            <w:left w:val="none" w:sz="0" w:space="0" w:color="auto"/>
            <w:bottom w:val="none" w:sz="0" w:space="0" w:color="auto"/>
            <w:right w:val="none" w:sz="0" w:space="0" w:color="auto"/>
          </w:divBdr>
        </w:div>
        <w:div w:id="1199584384">
          <w:marLeft w:val="0"/>
          <w:marRight w:val="0"/>
          <w:marTop w:val="0"/>
          <w:marBottom w:val="0"/>
          <w:divBdr>
            <w:top w:val="none" w:sz="0" w:space="0" w:color="auto"/>
            <w:left w:val="none" w:sz="0" w:space="0" w:color="auto"/>
            <w:bottom w:val="none" w:sz="0" w:space="0" w:color="auto"/>
            <w:right w:val="none" w:sz="0" w:space="0" w:color="auto"/>
          </w:divBdr>
        </w:div>
        <w:div w:id="438916653">
          <w:marLeft w:val="0"/>
          <w:marRight w:val="0"/>
          <w:marTop w:val="0"/>
          <w:marBottom w:val="0"/>
          <w:divBdr>
            <w:top w:val="none" w:sz="0" w:space="0" w:color="auto"/>
            <w:left w:val="none" w:sz="0" w:space="0" w:color="auto"/>
            <w:bottom w:val="none" w:sz="0" w:space="0" w:color="auto"/>
            <w:right w:val="none" w:sz="0" w:space="0" w:color="auto"/>
          </w:divBdr>
        </w:div>
        <w:div w:id="600796474">
          <w:marLeft w:val="0"/>
          <w:marRight w:val="0"/>
          <w:marTop w:val="0"/>
          <w:marBottom w:val="0"/>
          <w:divBdr>
            <w:top w:val="none" w:sz="0" w:space="0" w:color="auto"/>
            <w:left w:val="none" w:sz="0" w:space="0" w:color="auto"/>
            <w:bottom w:val="none" w:sz="0" w:space="0" w:color="auto"/>
            <w:right w:val="none" w:sz="0" w:space="0" w:color="auto"/>
          </w:divBdr>
        </w:div>
        <w:div w:id="1945531389">
          <w:marLeft w:val="0"/>
          <w:marRight w:val="0"/>
          <w:marTop w:val="0"/>
          <w:marBottom w:val="0"/>
          <w:divBdr>
            <w:top w:val="none" w:sz="0" w:space="0" w:color="auto"/>
            <w:left w:val="none" w:sz="0" w:space="0" w:color="auto"/>
            <w:bottom w:val="none" w:sz="0" w:space="0" w:color="auto"/>
            <w:right w:val="none" w:sz="0" w:space="0" w:color="auto"/>
          </w:divBdr>
        </w:div>
        <w:div w:id="1397781098">
          <w:marLeft w:val="0"/>
          <w:marRight w:val="0"/>
          <w:marTop w:val="0"/>
          <w:marBottom w:val="0"/>
          <w:divBdr>
            <w:top w:val="none" w:sz="0" w:space="0" w:color="auto"/>
            <w:left w:val="none" w:sz="0" w:space="0" w:color="auto"/>
            <w:bottom w:val="none" w:sz="0" w:space="0" w:color="auto"/>
            <w:right w:val="none" w:sz="0" w:space="0" w:color="auto"/>
          </w:divBdr>
        </w:div>
        <w:div w:id="1725718574">
          <w:marLeft w:val="0"/>
          <w:marRight w:val="0"/>
          <w:marTop w:val="0"/>
          <w:marBottom w:val="0"/>
          <w:divBdr>
            <w:top w:val="none" w:sz="0" w:space="0" w:color="auto"/>
            <w:left w:val="none" w:sz="0" w:space="0" w:color="auto"/>
            <w:bottom w:val="none" w:sz="0" w:space="0" w:color="auto"/>
            <w:right w:val="none" w:sz="0" w:space="0" w:color="auto"/>
          </w:divBdr>
        </w:div>
        <w:div w:id="1508641040">
          <w:marLeft w:val="0"/>
          <w:marRight w:val="0"/>
          <w:marTop w:val="0"/>
          <w:marBottom w:val="0"/>
          <w:divBdr>
            <w:top w:val="none" w:sz="0" w:space="0" w:color="auto"/>
            <w:left w:val="none" w:sz="0" w:space="0" w:color="auto"/>
            <w:bottom w:val="none" w:sz="0" w:space="0" w:color="auto"/>
            <w:right w:val="none" w:sz="0" w:space="0" w:color="auto"/>
          </w:divBdr>
        </w:div>
        <w:div w:id="1129520044">
          <w:marLeft w:val="0"/>
          <w:marRight w:val="0"/>
          <w:marTop w:val="0"/>
          <w:marBottom w:val="0"/>
          <w:divBdr>
            <w:top w:val="none" w:sz="0" w:space="0" w:color="auto"/>
            <w:left w:val="none" w:sz="0" w:space="0" w:color="auto"/>
            <w:bottom w:val="none" w:sz="0" w:space="0" w:color="auto"/>
            <w:right w:val="none" w:sz="0" w:space="0" w:color="auto"/>
          </w:divBdr>
        </w:div>
        <w:div w:id="363363189">
          <w:marLeft w:val="0"/>
          <w:marRight w:val="0"/>
          <w:marTop w:val="0"/>
          <w:marBottom w:val="0"/>
          <w:divBdr>
            <w:top w:val="none" w:sz="0" w:space="0" w:color="auto"/>
            <w:left w:val="none" w:sz="0" w:space="0" w:color="auto"/>
            <w:bottom w:val="none" w:sz="0" w:space="0" w:color="auto"/>
            <w:right w:val="none" w:sz="0" w:space="0" w:color="auto"/>
          </w:divBdr>
        </w:div>
        <w:div w:id="1697073263">
          <w:marLeft w:val="0"/>
          <w:marRight w:val="0"/>
          <w:marTop w:val="0"/>
          <w:marBottom w:val="0"/>
          <w:divBdr>
            <w:top w:val="none" w:sz="0" w:space="0" w:color="auto"/>
            <w:left w:val="none" w:sz="0" w:space="0" w:color="auto"/>
            <w:bottom w:val="none" w:sz="0" w:space="0" w:color="auto"/>
            <w:right w:val="none" w:sz="0" w:space="0" w:color="auto"/>
          </w:divBdr>
        </w:div>
        <w:div w:id="1954821670">
          <w:marLeft w:val="0"/>
          <w:marRight w:val="0"/>
          <w:marTop w:val="0"/>
          <w:marBottom w:val="0"/>
          <w:divBdr>
            <w:top w:val="none" w:sz="0" w:space="0" w:color="auto"/>
            <w:left w:val="none" w:sz="0" w:space="0" w:color="auto"/>
            <w:bottom w:val="none" w:sz="0" w:space="0" w:color="auto"/>
            <w:right w:val="none" w:sz="0" w:space="0" w:color="auto"/>
          </w:divBdr>
        </w:div>
        <w:div w:id="1894997417">
          <w:marLeft w:val="0"/>
          <w:marRight w:val="0"/>
          <w:marTop w:val="0"/>
          <w:marBottom w:val="0"/>
          <w:divBdr>
            <w:top w:val="none" w:sz="0" w:space="0" w:color="auto"/>
            <w:left w:val="none" w:sz="0" w:space="0" w:color="auto"/>
            <w:bottom w:val="none" w:sz="0" w:space="0" w:color="auto"/>
            <w:right w:val="none" w:sz="0" w:space="0" w:color="auto"/>
          </w:divBdr>
        </w:div>
        <w:div w:id="1249147707">
          <w:marLeft w:val="0"/>
          <w:marRight w:val="0"/>
          <w:marTop w:val="0"/>
          <w:marBottom w:val="0"/>
          <w:divBdr>
            <w:top w:val="none" w:sz="0" w:space="0" w:color="auto"/>
            <w:left w:val="none" w:sz="0" w:space="0" w:color="auto"/>
            <w:bottom w:val="none" w:sz="0" w:space="0" w:color="auto"/>
            <w:right w:val="none" w:sz="0" w:space="0" w:color="auto"/>
          </w:divBdr>
        </w:div>
        <w:div w:id="985280370">
          <w:marLeft w:val="0"/>
          <w:marRight w:val="0"/>
          <w:marTop w:val="0"/>
          <w:marBottom w:val="0"/>
          <w:divBdr>
            <w:top w:val="none" w:sz="0" w:space="0" w:color="auto"/>
            <w:left w:val="none" w:sz="0" w:space="0" w:color="auto"/>
            <w:bottom w:val="none" w:sz="0" w:space="0" w:color="auto"/>
            <w:right w:val="none" w:sz="0" w:space="0" w:color="auto"/>
          </w:divBdr>
        </w:div>
        <w:div w:id="755203867">
          <w:marLeft w:val="0"/>
          <w:marRight w:val="0"/>
          <w:marTop w:val="0"/>
          <w:marBottom w:val="0"/>
          <w:divBdr>
            <w:top w:val="none" w:sz="0" w:space="0" w:color="auto"/>
            <w:left w:val="none" w:sz="0" w:space="0" w:color="auto"/>
            <w:bottom w:val="none" w:sz="0" w:space="0" w:color="auto"/>
            <w:right w:val="none" w:sz="0" w:space="0" w:color="auto"/>
          </w:divBdr>
        </w:div>
        <w:div w:id="1516337245">
          <w:marLeft w:val="0"/>
          <w:marRight w:val="0"/>
          <w:marTop w:val="0"/>
          <w:marBottom w:val="0"/>
          <w:divBdr>
            <w:top w:val="none" w:sz="0" w:space="0" w:color="auto"/>
            <w:left w:val="none" w:sz="0" w:space="0" w:color="auto"/>
            <w:bottom w:val="none" w:sz="0" w:space="0" w:color="auto"/>
            <w:right w:val="none" w:sz="0" w:space="0" w:color="auto"/>
          </w:divBdr>
        </w:div>
        <w:div w:id="887716523">
          <w:marLeft w:val="0"/>
          <w:marRight w:val="0"/>
          <w:marTop w:val="0"/>
          <w:marBottom w:val="0"/>
          <w:divBdr>
            <w:top w:val="none" w:sz="0" w:space="0" w:color="auto"/>
            <w:left w:val="none" w:sz="0" w:space="0" w:color="auto"/>
            <w:bottom w:val="none" w:sz="0" w:space="0" w:color="auto"/>
            <w:right w:val="none" w:sz="0" w:space="0" w:color="auto"/>
          </w:divBdr>
        </w:div>
        <w:div w:id="732238434">
          <w:marLeft w:val="0"/>
          <w:marRight w:val="0"/>
          <w:marTop w:val="0"/>
          <w:marBottom w:val="0"/>
          <w:divBdr>
            <w:top w:val="none" w:sz="0" w:space="0" w:color="auto"/>
            <w:left w:val="none" w:sz="0" w:space="0" w:color="auto"/>
            <w:bottom w:val="none" w:sz="0" w:space="0" w:color="auto"/>
            <w:right w:val="none" w:sz="0" w:space="0" w:color="auto"/>
          </w:divBdr>
        </w:div>
        <w:div w:id="1022319563">
          <w:marLeft w:val="0"/>
          <w:marRight w:val="0"/>
          <w:marTop w:val="0"/>
          <w:marBottom w:val="0"/>
          <w:divBdr>
            <w:top w:val="none" w:sz="0" w:space="0" w:color="auto"/>
            <w:left w:val="none" w:sz="0" w:space="0" w:color="auto"/>
            <w:bottom w:val="none" w:sz="0" w:space="0" w:color="auto"/>
            <w:right w:val="none" w:sz="0" w:space="0" w:color="auto"/>
          </w:divBdr>
        </w:div>
        <w:div w:id="600840364">
          <w:marLeft w:val="0"/>
          <w:marRight w:val="0"/>
          <w:marTop w:val="0"/>
          <w:marBottom w:val="0"/>
          <w:divBdr>
            <w:top w:val="none" w:sz="0" w:space="0" w:color="auto"/>
            <w:left w:val="none" w:sz="0" w:space="0" w:color="auto"/>
            <w:bottom w:val="none" w:sz="0" w:space="0" w:color="auto"/>
            <w:right w:val="none" w:sz="0" w:space="0" w:color="auto"/>
          </w:divBdr>
        </w:div>
        <w:div w:id="41832681">
          <w:marLeft w:val="0"/>
          <w:marRight w:val="0"/>
          <w:marTop w:val="0"/>
          <w:marBottom w:val="0"/>
          <w:divBdr>
            <w:top w:val="none" w:sz="0" w:space="0" w:color="auto"/>
            <w:left w:val="none" w:sz="0" w:space="0" w:color="auto"/>
            <w:bottom w:val="none" w:sz="0" w:space="0" w:color="auto"/>
            <w:right w:val="none" w:sz="0" w:space="0" w:color="auto"/>
          </w:divBdr>
        </w:div>
        <w:div w:id="177741261">
          <w:marLeft w:val="0"/>
          <w:marRight w:val="0"/>
          <w:marTop w:val="0"/>
          <w:marBottom w:val="0"/>
          <w:divBdr>
            <w:top w:val="none" w:sz="0" w:space="0" w:color="auto"/>
            <w:left w:val="none" w:sz="0" w:space="0" w:color="auto"/>
            <w:bottom w:val="none" w:sz="0" w:space="0" w:color="auto"/>
            <w:right w:val="none" w:sz="0" w:space="0" w:color="auto"/>
          </w:divBdr>
        </w:div>
        <w:div w:id="1685936981">
          <w:marLeft w:val="0"/>
          <w:marRight w:val="0"/>
          <w:marTop w:val="0"/>
          <w:marBottom w:val="0"/>
          <w:divBdr>
            <w:top w:val="none" w:sz="0" w:space="0" w:color="auto"/>
            <w:left w:val="none" w:sz="0" w:space="0" w:color="auto"/>
            <w:bottom w:val="none" w:sz="0" w:space="0" w:color="auto"/>
            <w:right w:val="none" w:sz="0" w:space="0" w:color="auto"/>
          </w:divBdr>
        </w:div>
        <w:div w:id="1958288464">
          <w:marLeft w:val="0"/>
          <w:marRight w:val="0"/>
          <w:marTop w:val="0"/>
          <w:marBottom w:val="0"/>
          <w:divBdr>
            <w:top w:val="none" w:sz="0" w:space="0" w:color="auto"/>
            <w:left w:val="none" w:sz="0" w:space="0" w:color="auto"/>
            <w:bottom w:val="none" w:sz="0" w:space="0" w:color="auto"/>
            <w:right w:val="none" w:sz="0" w:space="0" w:color="auto"/>
          </w:divBdr>
        </w:div>
        <w:div w:id="821777619">
          <w:marLeft w:val="0"/>
          <w:marRight w:val="0"/>
          <w:marTop w:val="0"/>
          <w:marBottom w:val="0"/>
          <w:divBdr>
            <w:top w:val="none" w:sz="0" w:space="0" w:color="auto"/>
            <w:left w:val="none" w:sz="0" w:space="0" w:color="auto"/>
            <w:bottom w:val="none" w:sz="0" w:space="0" w:color="auto"/>
            <w:right w:val="none" w:sz="0" w:space="0" w:color="auto"/>
          </w:divBdr>
        </w:div>
        <w:div w:id="1055592426">
          <w:marLeft w:val="0"/>
          <w:marRight w:val="0"/>
          <w:marTop w:val="0"/>
          <w:marBottom w:val="0"/>
          <w:divBdr>
            <w:top w:val="none" w:sz="0" w:space="0" w:color="auto"/>
            <w:left w:val="none" w:sz="0" w:space="0" w:color="auto"/>
            <w:bottom w:val="none" w:sz="0" w:space="0" w:color="auto"/>
            <w:right w:val="none" w:sz="0" w:space="0" w:color="auto"/>
          </w:divBdr>
        </w:div>
        <w:div w:id="251862214">
          <w:marLeft w:val="0"/>
          <w:marRight w:val="0"/>
          <w:marTop w:val="0"/>
          <w:marBottom w:val="0"/>
          <w:divBdr>
            <w:top w:val="none" w:sz="0" w:space="0" w:color="auto"/>
            <w:left w:val="none" w:sz="0" w:space="0" w:color="auto"/>
            <w:bottom w:val="none" w:sz="0" w:space="0" w:color="auto"/>
            <w:right w:val="none" w:sz="0" w:space="0" w:color="auto"/>
          </w:divBdr>
        </w:div>
        <w:div w:id="1773546278">
          <w:marLeft w:val="0"/>
          <w:marRight w:val="0"/>
          <w:marTop w:val="0"/>
          <w:marBottom w:val="0"/>
          <w:divBdr>
            <w:top w:val="none" w:sz="0" w:space="0" w:color="auto"/>
            <w:left w:val="none" w:sz="0" w:space="0" w:color="auto"/>
            <w:bottom w:val="none" w:sz="0" w:space="0" w:color="auto"/>
            <w:right w:val="none" w:sz="0" w:space="0" w:color="auto"/>
          </w:divBdr>
        </w:div>
        <w:div w:id="1478718315">
          <w:marLeft w:val="0"/>
          <w:marRight w:val="0"/>
          <w:marTop w:val="0"/>
          <w:marBottom w:val="0"/>
          <w:divBdr>
            <w:top w:val="none" w:sz="0" w:space="0" w:color="auto"/>
            <w:left w:val="none" w:sz="0" w:space="0" w:color="auto"/>
            <w:bottom w:val="none" w:sz="0" w:space="0" w:color="auto"/>
            <w:right w:val="none" w:sz="0" w:space="0" w:color="auto"/>
          </w:divBdr>
        </w:div>
        <w:div w:id="2066102175">
          <w:marLeft w:val="0"/>
          <w:marRight w:val="0"/>
          <w:marTop w:val="0"/>
          <w:marBottom w:val="0"/>
          <w:divBdr>
            <w:top w:val="none" w:sz="0" w:space="0" w:color="auto"/>
            <w:left w:val="none" w:sz="0" w:space="0" w:color="auto"/>
            <w:bottom w:val="none" w:sz="0" w:space="0" w:color="auto"/>
            <w:right w:val="none" w:sz="0" w:space="0" w:color="auto"/>
          </w:divBdr>
        </w:div>
        <w:div w:id="2026007153">
          <w:marLeft w:val="0"/>
          <w:marRight w:val="0"/>
          <w:marTop w:val="0"/>
          <w:marBottom w:val="0"/>
          <w:divBdr>
            <w:top w:val="none" w:sz="0" w:space="0" w:color="auto"/>
            <w:left w:val="none" w:sz="0" w:space="0" w:color="auto"/>
            <w:bottom w:val="none" w:sz="0" w:space="0" w:color="auto"/>
            <w:right w:val="none" w:sz="0" w:space="0" w:color="auto"/>
          </w:divBdr>
        </w:div>
        <w:div w:id="553083149">
          <w:marLeft w:val="0"/>
          <w:marRight w:val="0"/>
          <w:marTop w:val="0"/>
          <w:marBottom w:val="0"/>
          <w:divBdr>
            <w:top w:val="none" w:sz="0" w:space="0" w:color="auto"/>
            <w:left w:val="none" w:sz="0" w:space="0" w:color="auto"/>
            <w:bottom w:val="none" w:sz="0" w:space="0" w:color="auto"/>
            <w:right w:val="none" w:sz="0" w:space="0" w:color="auto"/>
          </w:divBdr>
        </w:div>
        <w:div w:id="1595551804">
          <w:marLeft w:val="0"/>
          <w:marRight w:val="0"/>
          <w:marTop w:val="0"/>
          <w:marBottom w:val="0"/>
          <w:divBdr>
            <w:top w:val="none" w:sz="0" w:space="0" w:color="auto"/>
            <w:left w:val="none" w:sz="0" w:space="0" w:color="auto"/>
            <w:bottom w:val="none" w:sz="0" w:space="0" w:color="auto"/>
            <w:right w:val="none" w:sz="0" w:space="0" w:color="auto"/>
          </w:divBdr>
        </w:div>
        <w:div w:id="322437409">
          <w:marLeft w:val="0"/>
          <w:marRight w:val="0"/>
          <w:marTop w:val="0"/>
          <w:marBottom w:val="0"/>
          <w:divBdr>
            <w:top w:val="none" w:sz="0" w:space="0" w:color="auto"/>
            <w:left w:val="none" w:sz="0" w:space="0" w:color="auto"/>
            <w:bottom w:val="none" w:sz="0" w:space="0" w:color="auto"/>
            <w:right w:val="none" w:sz="0" w:space="0" w:color="auto"/>
          </w:divBdr>
        </w:div>
        <w:div w:id="1388067471">
          <w:marLeft w:val="0"/>
          <w:marRight w:val="0"/>
          <w:marTop w:val="0"/>
          <w:marBottom w:val="0"/>
          <w:divBdr>
            <w:top w:val="none" w:sz="0" w:space="0" w:color="auto"/>
            <w:left w:val="none" w:sz="0" w:space="0" w:color="auto"/>
            <w:bottom w:val="none" w:sz="0" w:space="0" w:color="auto"/>
            <w:right w:val="none" w:sz="0" w:space="0" w:color="auto"/>
          </w:divBdr>
        </w:div>
        <w:div w:id="643970608">
          <w:marLeft w:val="0"/>
          <w:marRight w:val="0"/>
          <w:marTop w:val="0"/>
          <w:marBottom w:val="0"/>
          <w:divBdr>
            <w:top w:val="none" w:sz="0" w:space="0" w:color="auto"/>
            <w:left w:val="none" w:sz="0" w:space="0" w:color="auto"/>
            <w:bottom w:val="none" w:sz="0" w:space="0" w:color="auto"/>
            <w:right w:val="none" w:sz="0" w:space="0" w:color="auto"/>
          </w:divBdr>
        </w:div>
        <w:div w:id="1534728749">
          <w:marLeft w:val="0"/>
          <w:marRight w:val="0"/>
          <w:marTop w:val="0"/>
          <w:marBottom w:val="0"/>
          <w:divBdr>
            <w:top w:val="none" w:sz="0" w:space="0" w:color="auto"/>
            <w:left w:val="none" w:sz="0" w:space="0" w:color="auto"/>
            <w:bottom w:val="none" w:sz="0" w:space="0" w:color="auto"/>
            <w:right w:val="none" w:sz="0" w:space="0" w:color="auto"/>
          </w:divBdr>
        </w:div>
        <w:div w:id="909146825">
          <w:marLeft w:val="0"/>
          <w:marRight w:val="0"/>
          <w:marTop w:val="0"/>
          <w:marBottom w:val="0"/>
          <w:divBdr>
            <w:top w:val="none" w:sz="0" w:space="0" w:color="auto"/>
            <w:left w:val="none" w:sz="0" w:space="0" w:color="auto"/>
            <w:bottom w:val="none" w:sz="0" w:space="0" w:color="auto"/>
            <w:right w:val="none" w:sz="0" w:space="0" w:color="auto"/>
          </w:divBdr>
        </w:div>
        <w:div w:id="465854083">
          <w:marLeft w:val="0"/>
          <w:marRight w:val="0"/>
          <w:marTop w:val="0"/>
          <w:marBottom w:val="0"/>
          <w:divBdr>
            <w:top w:val="none" w:sz="0" w:space="0" w:color="auto"/>
            <w:left w:val="none" w:sz="0" w:space="0" w:color="auto"/>
            <w:bottom w:val="none" w:sz="0" w:space="0" w:color="auto"/>
            <w:right w:val="none" w:sz="0" w:space="0" w:color="auto"/>
          </w:divBdr>
        </w:div>
        <w:div w:id="2126461255">
          <w:marLeft w:val="0"/>
          <w:marRight w:val="0"/>
          <w:marTop w:val="0"/>
          <w:marBottom w:val="0"/>
          <w:divBdr>
            <w:top w:val="none" w:sz="0" w:space="0" w:color="auto"/>
            <w:left w:val="none" w:sz="0" w:space="0" w:color="auto"/>
            <w:bottom w:val="none" w:sz="0" w:space="0" w:color="auto"/>
            <w:right w:val="none" w:sz="0" w:space="0" w:color="auto"/>
          </w:divBdr>
        </w:div>
        <w:div w:id="2036342601">
          <w:marLeft w:val="0"/>
          <w:marRight w:val="0"/>
          <w:marTop w:val="0"/>
          <w:marBottom w:val="0"/>
          <w:divBdr>
            <w:top w:val="none" w:sz="0" w:space="0" w:color="auto"/>
            <w:left w:val="none" w:sz="0" w:space="0" w:color="auto"/>
            <w:bottom w:val="none" w:sz="0" w:space="0" w:color="auto"/>
            <w:right w:val="none" w:sz="0" w:space="0" w:color="auto"/>
          </w:divBdr>
        </w:div>
        <w:div w:id="1226573125">
          <w:marLeft w:val="0"/>
          <w:marRight w:val="0"/>
          <w:marTop w:val="0"/>
          <w:marBottom w:val="0"/>
          <w:divBdr>
            <w:top w:val="none" w:sz="0" w:space="0" w:color="auto"/>
            <w:left w:val="none" w:sz="0" w:space="0" w:color="auto"/>
            <w:bottom w:val="none" w:sz="0" w:space="0" w:color="auto"/>
            <w:right w:val="none" w:sz="0" w:space="0" w:color="auto"/>
          </w:divBdr>
        </w:div>
        <w:div w:id="648293153">
          <w:marLeft w:val="0"/>
          <w:marRight w:val="0"/>
          <w:marTop w:val="0"/>
          <w:marBottom w:val="0"/>
          <w:divBdr>
            <w:top w:val="none" w:sz="0" w:space="0" w:color="auto"/>
            <w:left w:val="none" w:sz="0" w:space="0" w:color="auto"/>
            <w:bottom w:val="none" w:sz="0" w:space="0" w:color="auto"/>
            <w:right w:val="none" w:sz="0" w:space="0" w:color="auto"/>
          </w:divBdr>
        </w:div>
        <w:div w:id="595097806">
          <w:marLeft w:val="0"/>
          <w:marRight w:val="0"/>
          <w:marTop w:val="0"/>
          <w:marBottom w:val="0"/>
          <w:divBdr>
            <w:top w:val="none" w:sz="0" w:space="0" w:color="auto"/>
            <w:left w:val="none" w:sz="0" w:space="0" w:color="auto"/>
            <w:bottom w:val="none" w:sz="0" w:space="0" w:color="auto"/>
            <w:right w:val="none" w:sz="0" w:space="0" w:color="auto"/>
          </w:divBdr>
        </w:div>
        <w:div w:id="303193995">
          <w:marLeft w:val="0"/>
          <w:marRight w:val="0"/>
          <w:marTop w:val="0"/>
          <w:marBottom w:val="0"/>
          <w:divBdr>
            <w:top w:val="none" w:sz="0" w:space="0" w:color="auto"/>
            <w:left w:val="none" w:sz="0" w:space="0" w:color="auto"/>
            <w:bottom w:val="none" w:sz="0" w:space="0" w:color="auto"/>
            <w:right w:val="none" w:sz="0" w:space="0" w:color="auto"/>
          </w:divBdr>
        </w:div>
        <w:div w:id="21131793">
          <w:marLeft w:val="0"/>
          <w:marRight w:val="0"/>
          <w:marTop w:val="0"/>
          <w:marBottom w:val="0"/>
          <w:divBdr>
            <w:top w:val="none" w:sz="0" w:space="0" w:color="auto"/>
            <w:left w:val="none" w:sz="0" w:space="0" w:color="auto"/>
            <w:bottom w:val="none" w:sz="0" w:space="0" w:color="auto"/>
            <w:right w:val="none" w:sz="0" w:space="0" w:color="auto"/>
          </w:divBdr>
        </w:div>
        <w:div w:id="223369647">
          <w:marLeft w:val="0"/>
          <w:marRight w:val="0"/>
          <w:marTop w:val="0"/>
          <w:marBottom w:val="0"/>
          <w:divBdr>
            <w:top w:val="none" w:sz="0" w:space="0" w:color="auto"/>
            <w:left w:val="none" w:sz="0" w:space="0" w:color="auto"/>
            <w:bottom w:val="none" w:sz="0" w:space="0" w:color="auto"/>
            <w:right w:val="none" w:sz="0" w:space="0" w:color="auto"/>
          </w:divBdr>
        </w:div>
      </w:divsChild>
    </w:div>
    <w:div w:id="11773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epkaa@uek.krako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kulczycki.pl/warsztat_badacza/apa-style-po-polsku-%E2%80%93-trzy-problemy/"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888888888888888E-2"/>
          <c:y val="5.2084426946631658E-2"/>
          <c:w val="0.9772356400699167"/>
          <c:h val="0.67322493790073323"/>
        </c:manualLayout>
      </c:layout>
      <c:barChart>
        <c:barDir val="col"/>
        <c:grouping val="clustered"/>
        <c:varyColors val="0"/>
        <c:ser>
          <c:idx val="0"/>
          <c:order val="0"/>
          <c:tx>
            <c:strRef>
              <c:f>Arkusz2!$A$2</c:f>
              <c:strCache>
                <c:ptCount val="1"/>
                <c:pt idx="0">
                  <c:v>Organy i jednostki państwowe</c:v>
                </c:pt>
              </c:strCache>
            </c:strRef>
          </c:tx>
          <c:spPr>
            <a:solidFill>
              <a:schemeClr val="dk1">
                <a:tint val="885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Arkusz2!$B$2:$G$2</c:f>
              <c:numCache>
                <c:formatCode>0</c:formatCode>
                <c:ptCount val="6"/>
                <c:pt idx="0">
                  <c:v>0</c:v>
                </c:pt>
                <c:pt idx="1">
                  <c:v>1</c:v>
                </c:pt>
                <c:pt idx="2">
                  <c:v>2</c:v>
                </c:pt>
                <c:pt idx="3">
                  <c:v>1</c:v>
                </c:pt>
                <c:pt idx="4">
                  <c:v>3</c:v>
                </c:pt>
                <c:pt idx="5">
                  <c:v>0</c:v>
                </c:pt>
              </c:numCache>
            </c:numRef>
          </c:val>
        </c:ser>
        <c:ser>
          <c:idx val="1"/>
          <c:order val="1"/>
          <c:tx>
            <c:strRef>
              <c:f>Arkusz2!$A$3</c:f>
              <c:strCache>
                <c:ptCount val="1"/>
                <c:pt idx="0">
                  <c:v>województwa</c:v>
                </c:pt>
              </c:strCache>
            </c:strRef>
          </c:tx>
          <c:spPr>
            <a:solidFill>
              <a:schemeClr val="dk1">
                <a:tint val="550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Arkusz2!$B$3:$G$3</c:f>
              <c:numCache>
                <c:formatCode>0</c:formatCode>
                <c:ptCount val="6"/>
                <c:pt idx="0">
                  <c:v>9</c:v>
                </c:pt>
                <c:pt idx="1">
                  <c:v>0</c:v>
                </c:pt>
                <c:pt idx="2">
                  <c:v>0</c:v>
                </c:pt>
                <c:pt idx="3">
                  <c:v>6</c:v>
                </c:pt>
                <c:pt idx="4">
                  <c:v>6</c:v>
                </c:pt>
                <c:pt idx="5">
                  <c:v>6</c:v>
                </c:pt>
              </c:numCache>
            </c:numRef>
          </c:val>
        </c:ser>
        <c:ser>
          <c:idx val="2"/>
          <c:order val="2"/>
          <c:tx>
            <c:strRef>
              <c:f>Arkusz2!$A$4</c:f>
              <c:strCache>
                <c:ptCount val="1"/>
                <c:pt idx="0">
                  <c:v>powiaty</c:v>
                </c:pt>
              </c:strCache>
            </c:strRef>
          </c:tx>
          <c:spPr>
            <a:solidFill>
              <a:schemeClr val="dk1">
                <a:tint val="750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Arkusz2!$B$4:$G$4</c:f>
              <c:numCache>
                <c:formatCode>0</c:formatCode>
                <c:ptCount val="6"/>
                <c:pt idx="0">
                  <c:v>3</c:v>
                </c:pt>
                <c:pt idx="1">
                  <c:v>3</c:v>
                </c:pt>
                <c:pt idx="2">
                  <c:v>0</c:v>
                </c:pt>
                <c:pt idx="3">
                  <c:v>3</c:v>
                </c:pt>
                <c:pt idx="4">
                  <c:v>5</c:v>
                </c:pt>
                <c:pt idx="5">
                  <c:v>3</c:v>
                </c:pt>
              </c:numCache>
            </c:numRef>
          </c:val>
        </c:ser>
        <c:ser>
          <c:idx val="3"/>
          <c:order val="3"/>
          <c:tx>
            <c:strRef>
              <c:f>Arkusz2!$A$5</c:f>
              <c:strCache>
                <c:ptCount val="1"/>
                <c:pt idx="0">
                  <c:v>miasta na prawach powiatu oraz Warszawa</c:v>
                </c:pt>
              </c:strCache>
            </c:strRef>
          </c:tx>
          <c:spPr>
            <a:solidFill>
              <a:schemeClr val="dk1">
                <a:tint val="985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Arkusz2!$B$5:$G$5</c:f>
              <c:numCache>
                <c:formatCode>0</c:formatCode>
                <c:ptCount val="6"/>
                <c:pt idx="0">
                  <c:v>12</c:v>
                </c:pt>
                <c:pt idx="1">
                  <c:v>26</c:v>
                </c:pt>
                <c:pt idx="2">
                  <c:v>19</c:v>
                </c:pt>
                <c:pt idx="3">
                  <c:v>23</c:v>
                </c:pt>
                <c:pt idx="4">
                  <c:v>18</c:v>
                </c:pt>
                <c:pt idx="5">
                  <c:v>14</c:v>
                </c:pt>
              </c:numCache>
            </c:numRef>
          </c:val>
        </c:ser>
        <c:ser>
          <c:idx val="4"/>
          <c:order val="4"/>
          <c:tx>
            <c:strRef>
              <c:f>Arkusz2!$A$6</c:f>
              <c:strCache>
                <c:ptCount val="1"/>
                <c:pt idx="0">
                  <c:v>gminy oraz stowarzyszenia/związki gmin</c:v>
                </c:pt>
              </c:strCache>
            </c:strRef>
          </c:tx>
          <c:spPr>
            <a:solidFill>
              <a:schemeClr val="dk1">
                <a:tint val="300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Arkusz2!$B$6:$G$6</c:f>
              <c:numCache>
                <c:formatCode>0</c:formatCode>
                <c:ptCount val="6"/>
                <c:pt idx="0">
                  <c:v>18</c:v>
                </c:pt>
                <c:pt idx="1">
                  <c:v>32</c:v>
                </c:pt>
                <c:pt idx="2">
                  <c:v>18</c:v>
                </c:pt>
                <c:pt idx="3">
                  <c:v>48</c:v>
                </c:pt>
                <c:pt idx="4">
                  <c:v>40</c:v>
                </c:pt>
                <c:pt idx="5">
                  <c:v>28</c:v>
                </c:pt>
              </c:numCache>
            </c:numRef>
          </c:val>
        </c:ser>
        <c:ser>
          <c:idx val="5"/>
          <c:order val="5"/>
          <c:tx>
            <c:strRef>
              <c:f>Arkusz2!$A$7</c:f>
              <c:strCache>
                <c:ptCount val="1"/>
                <c:pt idx="0">
                  <c:v>inna</c:v>
                </c:pt>
              </c:strCache>
            </c:strRef>
          </c:tx>
          <c:spPr>
            <a:solidFill>
              <a:schemeClr val="dk1">
                <a:tint val="60000"/>
              </a:schemeClr>
            </a:solidFill>
            <a:ln>
              <a:noFill/>
            </a:ln>
            <a:effectLst/>
          </c:spPr>
          <c:invertIfNegative val="0"/>
          <c:dLbls>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Arkusz2!$B$1:$G$1</c:f>
              <c:numCache>
                <c:formatCode>General</c:formatCode>
                <c:ptCount val="6"/>
                <c:pt idx="0">
                  <c:v>2009</c:v>
                </c:pt>
                <c:pt idx="1">
                  <c:v>2010</c:v>
                </c:pt>
                <c:pt idx="2">
                  <c:v>2011</c:v>
                </c:pt>
                <c:pt idx="3">
                  <c:v>2012</c:v>
                </c:pt>
                <c:pt idx="4">
                  <c:v>2013</c:v>
                </c:pt>
                <c:pt idx="5">
                  <c:v>2014</c:v>
                </c:pt>
              </c:numCache>
            </c:numRef>
          </c:cat>
          <c:val>
            <c:numRef>
              <c:f>Arkusz2!$B$7:$G$7</c:f>
              <c:numCache>
                <c:formatCode>0</c:formatCode>
                <c:ptCount val="6"/>
                <c:pt idx="0">
                  <c:v>0</c:v>
                </c:pt>
                <c:pt idx="1">
                  <c:v>2</c:v>
                </c:pt>
                <c:pt idx="2">
                  <c:v>3</c:v>
                </c:pt>
                <c:pt idx="3">
                  <c:v>6</c:v>
                </c:pt>
                <c:pt idx="4">
                  <c:v>2</c:v>
                </c:pt>
                <c:pt idx="5">
                  <c:v>3</c:v>
                </c:pt>
              </c:numCache>
            </c:numRef>
          </c:val>
        </c:ser>
        <c:dLbls>
          <c:showLegendKey val="0"/>
          <c:showVal val="0"/>
          <c:showCatName val="0"/>
          <c:showSerName val="0"/>
          <c:showPercent val="0"/>
          <c:showBubbleSize val="0"/>
        </c:dLbls>
        <c:gapWidth val="444"/>
        <c:overlap val="-90"/>
        <c:axId val="1268758048"/>
        <c:axId val="1268759136"/>
      </c:barChart>
      <c:catAx>
        <c:axId val="1268758048"/>
        <c:scaling>
          <c:orientation val="minMax"/>
        </c:scaling>
        <c:delete val="0"/>
        <c:axPos val="b"/>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68759136"/>
        <c:crosses val="autoZero"/>
        <c:auto val="1"/>
        <c:lblAlgn val="ctr"/>
        <c:lblOffset val="100"/>
        <c:noMultiLvlLbl val="0"/>
      </c:catAx>
      <c:valAx>
        <c:axId val="1268759136"/>
        <c:scaling>
          <c:orientation val="minMax"/>
        </c:scaling>
        <c:delete val="1"/>
        <c:axPos val="l"/>
        <c:numFmt formatCode="0" sourceLinked="1"/>
        <c:majorTickMark val="out"/>
        <c:minorTickMark val="none"/>
        <c:tickLblPos val="nextTo"/>
        <c:crossAx val="1268758048"/>
        <c:crosses val="autoZero"/>
        <c:crossBetween val="between"/>
      </c:valAx>
      <c:spPr>
        <a:noFill/>
        <a:ln w="25406">
          <a:noFill/>
        </a:ln>
      </c:spPr>
    </c:plotArea>
    <c:legend>
      <c:legendPos val="t"/>
      <c:layout>
        <c:manualLayout>
          <c:xMode val="edge"/>
          <c:yMode val="edge"/>
          <c:x val="2.19590198284038E-2"/>
          <c:y val="0.82870358418312462"/>
          <c:w val="0.97804098017159624"/>
          <c:h val="0.17129641581687538"/>
        </c:manualLayout>
      </c:layout>
      <c:overlay val="0"/>
      <c:spPr>
        <a:noFill/>
        <a:ln w="25406">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a:noFill/>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79</TotalTime>
  <Pages>6</Pages>
  <Words>1566</Words>
  <Characters>9399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Orzeł</dc:creator>
  <cp:keywords/>
  <dc:description/>
  <cp:lastModifiedBy>Karolina Orzeł</cp:lastModifiedBy>
  <cp:revision>2</cp:revision>
  <dcterms:created xsi:type="dcterms:W3CDTF">2016-09-13T10:39:00Z</dcterms:created>
  <dcterms:modified xsi:type="dcterms:W3CDTF">2016-11-04T12:23:00Z</dcterms:modified>
</cp:coreProperties>
</file>